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CE61C">
      <w:pPr>
        <w:jc w:val="center"/>
        <w:rPr>
          <w:rFonts w:ascii="Times New Roman" w:hAnsi="Times New Roman" w:eastAsia="PMingLiU"/>
          <w:sz w:val="100"/>
          <w:lang w:eastAsia="zh-CN"/>
        </w:rPr>
      </w:pPr>
      <w:r>
        <w:rPr>
          <w:rFonts w:hint="eastAsia" w:ascii="Times New Roman" w:hAnsi="Times New Roman" w:eastAsia="PMingLiU"/>
          <w:b/>
          <w:bCs/>
          <w:color w:val="FF0000"/>
          <w:w w:val="88"/>
          <w:sz w:val="100"/>
          <w:lang w:eastAsia="zh-CN"/>
        </w:rPr>
        <w:t>安全风险监测预警信息</w:t>
      </w:r>
    </w:p>
    <w:p w14:paraId="40C4A181">
      <w:pPr>
        <w:pStyle w:val="2"/>
        <w:spacing w:before="813"/>
        <w:ind w:right="175"/>
        <w:jc w:val="center"/>
        <w:rPr>
          <w:rFonts w:hint="eastAsia" w:ascii="仿宋" w:hAnsi="仿宋" w:eastAsia="仿宋" w:cs="仿宋"/>
          <w:color w:val="000000"/>
          <w:lang w:eastAsia="zh-CN" w:bidi="ar"/>
        </w:rPr>
      </w:pPr>
      <w:r>
        <w:rPr>
          <w:rFonts w:hint="eastAsia" w:ascii="Times New Roman" w:hAnsi="Times New Roman" w:eastAsia="仿宋" w:cs="仿宋"/>
          <w:color w:val="000000"/>
          <w:lang w:eastAsia="zh-CN" w:bidi="ar"/>
        </w:rPr>
        <w:t>第</w:t>
      </w:r>
      <w:r>
        <w:rPr>
          <w:rFonts w:hint="eastAsia" w:ascii="Times New Roman" w:hAnsi="Times New Roman" w:eastAsia="仿宋" w:cs="仿宋"/>
          <w:color w:val="000000"/>
          <w:lang w:val="en-US" w:eastAsia="zh-CN" w:bidi="ar"/>
        </w:rPr>
        <w:t>30</w:t>
      </w:r>
      <w:r>
        <w:rPr>
          <w:rFonts w:hint="eastAsia" w:ascii="Times New Roman" w:hAnsi="Times New Roman" w:eastAsia="仿宋" w:cs="仿宋"/>
          <w:color w:val="000000"/>
          <w:lang w:eastAsia="zh-CN" w:bidi="ar"/>
        </w:rPr>
        <w:t>期</w:t>
      </w:r>
    </w:p>
    <w:p w14:paraId="5274B837">
      <w:pPr>
        <w:pStyle w:val="2"/>
        <w:rPr>
          <w:rFonts w:hint="eastAsia" w:ascii="仿宋" w:hAnsi="仿宋" w:eastAsia="仿宋" w:cs="仿宋"/>
          <w:lang w:eastAsia="zh-CN"/>
        </w:rPr>
      </w:pPr>
    </w:p>
    <w:p w14:paraId="62CBF477">
      <w:pPr>
        <w:pStyle w:val="2"/>
        <w:tabs>
          <w:tab w:val="left" w:pos="5987"/>
        </w:tabs>
        <w:ind w:right="220" w:rightChars="100"/>
        <w:jc w:val="both"/>
        <w:rPr>
          <w:rFonts w:ascii="Times New Roman" w:hAnsi="Times New Roman" w:eastAsia="仿宋_GB2312" w:cs="仿宋_GB2312"/>
          <w:color w:val="000000"/>
          <w:lang w:eastAsia="zh-CN" w:bidi="ar"/>
        </w:rPr>
      </w:pPr>
      <w:r>
        <w:rPr>
          <w:rFonts w:hint="eastAsia" w:ascii="仿宋_GB2312" w:hAnsi="仿宋_GB2312" w:eastAsia="仿宋_GB2312" w:cs="仿宋_GB2312"/>
          <w:spacing w:val="-20"/>
          <w:w w:val="90"/>
          <w:lang w:eastAsia="zh-CN"/>
        </w:rPr>
        <mc:AlternateContent>
          <mc:Choice Requires="wps">
            <w:drawing>
              <wp:anchor distT="0" distB="0" distL="0" distR="0" simplePos="0" relativeHeight="251660288" behindDoc="1" locked="0" layoutInCell="1" allowOverlap="1">
                <wp:simplePos x="0" y="0"/>
                <wp:positionH relativeFrom="page">
                  <wp:posOffset>999490</wp:posOffset>
                </wp:positionH>
                <wp:positionV relativeFrom="paragraph">
                  <wp:posOffset>299720</wp:posOffset>
                </wp:positionV>
                <wp:extent cx="5537200" cy="0"/>
                <wp:effectExtent l="0" t="0" r="0" b="0"/>
                <wp:wrapTopAndBottom/>
                <wp:docPr id="1333586821" name="直接连接符 1333586821"/>
                <wp:cNvGraphicFramePr/>
                <a:graphic xmlns:a="http://schemas.openxmlformats.org/drawingml/2006/main">
                  <a:graphicData uri="http://schemas.microsoft.com/office/word/2010/wordprocessingShape">
                    <wps:wsp>
                      <wps:cNvCnPr/>
                      <wps:spPr>
                        <a:xfrm>
                          <a:off x="0" y="0"/>
                          <a:ext cx="5537200" cy="0"/>
                        </a:xfrm>
                        <a:prstGeom prst="line">
                          <a:avLst/>
                        </a:prstGeom>
                        <a:ln w="20320"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78.7pt;margin-top:23.6pt;height:0pt;width:436pt;mso-position-horizontal-relative:page;mso-wrap-distance-bottom:0pt;mso-wrap-distance-top:0pt;z-index:-251656192;mso-width-relative:page;mso-height-relative:page;" filled="f" stroked="t" coordsize="21600,21600" o:gfxdata="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nQMntYAAAAKAQAADwAAAAAAAAABACAAAAAiAAAAZHJzL2Rvd25yZXYueG1sUEsB&#10;AhQAFAAAAAgAh07iQMKJSdH3AQAA6wMAAA4AAAAAAAAAAQAgAAAAJQEAAGRycy9lMm9Eb2MueG1s&#10;UEsFBgAAAAAGAAYAWQEAAI4FAAAAAA==&#10;">
                <v:fill on="f" focussize="0,0"/>
                <v:stroke weight="1.6pt" color="#FF0000" joinstyle="round"/>
                <v:imagedata o:title=""/>
                <o:lock v:ext="edit" aspectratio="f"/>
                <w10:wrap type="topAndBottom"/>
              </v:line>
            </w:pict>
          </mc:Fallback>
        </mc:AlternateContent>
      </w:r>
      <w:r>
        <w:rPr>
          <w:rFonts w:hint="eastAsia" w:ascii="仿宋_GB2312" w:hAnsi="仿宋_GB2312" w:eastAsia="仿宋_GB2312" w:cs="仿宋_GB2312"/>
          <w:spacing w:val="-20"/>
          <w:w w:val="90"/>
          <w:lang w:eastAsia="zh-CN"/>
        </w:rPr>
        <w:t>三门峡市安全生产和防灾减灾救灾委员会办公室</w:t>
      </w:r>
      <w:r>
        <w:rPr>
          <w:rFonts w:hint="eastAsia" w:ascii="仿宋" w:hAnsi="仿宋" w:eastAsia="仿宋" w:cs="仿宋"/>
          <w:lang w:eastAsia="zh-CN"/>
        </w:rPr>
        <w:tab/>
      </w:r>
      <w:r>
        <w:rPr>
          <w:rFonts w:hint="eastAsia" w:ascii="仿宋" w:hAnsi="仿宋" w:eastAsia="仿宋" w:cs="仿宋"/>
          <w:lang w:eastAsia="zh-CN"/>
        </w:rPr>
        <w:t xml:space="preserve">  </w:t>
      </w:r>
      <w:r>
        <w:rPr>
          <w:rFonts w:hint="eastAsia" w:ascii="Times New Roman" w:hAnsi="Times New Roman" w:eastAsia="仿宋_GB2312" w:cs="仿宋_GB2312"/>
          <w:color w:val="000000"/>
          <w:lang w:eastAsia="zh-CN" w:bidi="ar"/>
        </w:rPr>
        <w:t>2025年</w:t>
      </w:r>
      <w:r>
        <w:rPr>
          <w:rFonts w:hint="eastAsia" w:ascii="Times New Roman" w:hAnsi="Times New Roman" w:eastAsia="仿宋_GB2312" w:cs="仿宋_GB2312"/>
          <w:color w:val="000000"/>
          <w:lang w:val="en-US" w:eastAsia="zh-CN" w:bidi="ar"/>
        </w:rPr>
        <w:t>11</w:t>
      </w:r>
      <w:r>
        <w:rPr>
          <w:rFonts w:hint="eastAsia" w:ascii="Times New Roman" w:hAnsi="Times New Roman" w:eastAsia="仿宋_GB2312" w:cs="仿宋_GB2312"/>
          <w:color w:val="000000"/>
          <w:lang w:eastAsia="zh-CN" w:bidi="ar"/>
        </w:rPr>
        <w:t>月</w:t>
      </w:r>
      <w:r>
        <w:rPr>
          <w:rFonts w:hint="eastAsia" w:ascii="Times New Roman" w:hAnsi="Times New Roman" w:eastAsia="仿宋_GB2312" w:cs="仿宋_GB2312"/>
          <w:color w:val="000000"/>
          <w:lang w:val="en-US" w:eastAsia="zh-CN" w:bidi="ar"/>
        </w:rPr>
        <w:t>13</w:t>
      </w:r>
      <w:r>
        <w:rPr>
          <w:rFonts w:hint="eastAsia" w:ascii="Times New Roman" w:hAnsi="Times New Roman" w:eastAsia="仿宋_GB2312" w:cs="仿宋_GB2312"/>
          <w:color w:val="000000"/>
          <w:lang w:eastAsia="zh-CN" w:bidi="ar"/>
        </w:rPr>
        <w:t>日</w:t>
      </w:r>
    </w:p>
    <w:p w14:paraId="0484C006">
      <w:pPr>
        <w:widowControl/>
        <w:spacing w:line="560" w:lineRule="exact"/>
        <w:jc w:val="both"/>
        <w:rPr>
          <w:rFonts w:hint="eastAsia" w:ascii="方正小标宋简体" w:eastAsia="方正小标宋简体" w:cs="方正小标宋简体"/>
          <w:sz w:val="44"/>
          <w:szCs w:val="44"/>
          <w:lang w:eastAsia="zh-CN"/>
        </w:rPr>
      </w:pPr>
    </w:p>
    <w:p w14:paraId="2C5065CB">
      <w:pPr>
        <w:widowControl/>
        <w:spacing w:line="560" w:lineRule="exact"/>
        <w:jc w:val="center"/>
        <w:rPr>
          <w:rFonts w:hint="eastAsia" w:ascii="方正小标宋简体" w:eastAsia="方正小标宋简体" w:cs="方正小标宋简体"/>
          <w:sz w:val="44"/>
          <w:szCs w:val="44"/>
          <w:lang w:eastAsia="zh-CN"/>
        </w:rPr>
      </w:pPr>
      <w:r>
        <w:rPr>
          <w:rFonts w:hint="eastAsia" w:ascii="方正小标宋简体" w:eastAsia="方正小标宋简体" w:cs="方正小标宋简体"/>
          <w:sz w:val="44"/>
          <w:szCs w:val="44"/>
          <w:lang w:eastAsia="zh-CN"/>
        </w:rPr>
        <w:t>15 日夜里至 18 日我市有大风雨雪强降温天气</w:t>
      </w:r>
    </w:p>
    <w:p w14:paraId="67E1C329">
      <w:pPr>
        <w:widowControl/>
        <w:spacing w:line="560" w:lineRule="exact"/>
        <w:ind w:firstLine="640" w:firstLineChars="200"/>
        <w:jc w:val="both"/>
        <w:rPr>
          <w:rFonts w:hint="eastAsia" w:ascii="Times New Roman" w:hAnsi="Times New Roman" w:eastAsia="仿宋_GB2312" w:cs="仿宋_GB2312"/>
          <w:color w:val="000000"/>
          <w:sz w:val="32"/>
          <w:szCs w:val="32"/>
          <w:lang w:eastAsia="zh-CN" w:bidi="ar"/>
        </w:rPr>
      </w:pPr>
    </w:p>
    <w:p w14:paraId="67F93E28">
      <w:pPr>
        <w:widowControl/>
        <w:spacing w:line="560" w:lineRule="exact"/>
        <w:ind w:firstLine="640" w:firstLineChars="200"/>
        <w:jc w:val="both"/>
        <w:rPr>
          <w:rFonts w:hint="eastAsia" w:ascii="黑体" w:hAnsi="黑体" w:eastAsia="黑体" w:cs="Times New Roman"/>
          <w:color w:val="000000"/>
          <w:sz w:val="32"/>
          <w:szCs w:val="32"/>
          <w:lang w:eastAsia="zh-CN" w:bidi="ar"/>
        </w:rPr>
      </w:pPr>
      <w:r>
        <w:rPr>
          <w:rFonts w:hint="eastAsia" w:ascii="Times New Roman" w:hAnsi="Times New Roman" w:eastAsia="仿宋_GB2312" w:cs="仿宋_GB2312"/>
          <w:color w:val="000000"/>
          <w:sz w:val="32"/>
          <w:szCs w:val="32"/>
          <w:lang w:eastAsia="zh-CN" w:bidi="ar"/>
        </w:rPr>
        <w:t>受低槽东移和强冷空气共同影响，预计15日夜里至18日全市将有大风雨雪强降温天气，偏西风3-4级，阵风6-7级，局部8级以上；16日傍晚有小雨或零星小雨，夜间市区有小雨，其他县市区转雨夹雪，高海拔山区有小雪，过程累计降水量1-3毫米；18日凌晨最低气温-6到-3℃，高海拔山区-7℃以下，较前期下降8到10℃，卢氏、义马、渑池部分地区将出现寒潮。19日起气温开始逐渐回升。</w:t>
      </w:r>
    </w:p>
    <w:p w14:paraId="4840DFBD">
      <w:pPr>
        <w:widowControl/>
        <w:spacing w:line="560" w:lineRule="exact"/>
        <w:ind w:firstLine="640" w:firstLineChars="200"/>
        <w:jc w:val="both"/>
        <w:rPr>
          <w:rFonts w:hint="eastAsia" w:ascii="Times New Roman" w:hAnsi="Times New Roman" w:eastAsia="仿宋_GB2312" w:cs="仿宋_GB2312"/>
          <w:color w:val="000000"/>
          <w:sz w:val="32"/>
          <w:szCs w:val="32"/>
          <w:lang w:eastAsia="zh-CN" w:bidi="ar"/>
        </w:rPr>
      </w:pPr>
      <w:r>
        <w:rPr>
          <w:rFonts w:hint="eastAsia" w:ascii="Times New Roman" w:hAnsi="Times New Roman" w:eastAsia="仿宋_GB2312" w:cs="仿宋_GB2312"/>
          <w:color w:val="000000"/>
          <w:sz w:val="32"/>
          <w:szCs w:val="32"/>
          <w:lang w:eastAsia="zh-CN" w:bidi="ar"/>
        </w:rPr>
        <w:t>雨雪：预计16日傍晚有小雨或零星小雨，夜间市区有小雨其他县市区转雨夹雪，高海拔山区有小雪，过程累计降水量1-3毫米。</w:t>
      </w:r>
    </w:p>
    <w:p w14:paraId="4B92F966">
      <w:pPr>
        <w:widowControl/>
        <w:spacing w:line="560" w:lineRule="exact"/>
        <w:ind w:firstLine="640" w:firstLineChars="200"/>
        <w:jc w:val="both"/>
        <w:rPr>
          <w:rFonts w:hint="eastAsia" w:ascii="Times New Roman" w:hAnsi="Times New Roman" w:eastAsia="仿宋_GB2312" w:cs="仿宋_GB2312"/>
          <w:color w:val="000000"/>
          <w:sz w:val="32"/>
          <w:szCs w:val="32"/>
          <w:lang w:eastAsia="zh-CN" w:bidi="ar"/>
        </w:rPr>
      </w:pPr>
      <w:r>
        <w:rPr>
          <w:rFonts w:hint="eastAsia" w:ascii="Times New Roman" w:hAnsi="Times New Roman" w:eastAsia="仿宋_GB2312" w:cs="仿宋_GB2312"/>
          <w:color w:val="000000"/>
          <w:sz w:val="32"/>
          <w:szCs w:val="32"/>
          <w:lang w:eastAsia="zh-CN" w:bidi="ar"/>
        </w:rPr>
        <w:t>大风：受强冷空气扩散南下影响，15日夜里至18日全市偏西风 3-4级，有 6-7级阵风，局部8级以上。</w:t>
      </w:r>
    </w:p>
    <w:p w14:paraId="78401D18">
      <w:pPr>
        <w:widowControl/>
        <w:spacing w:line="560" w:lineRule="exact"/>
        <w:ind w:firstLine="640" w:firstLineChars="200"/>
        <w:jc w:val="both"/>
        <w:rPr>
          <w:rFonts w:hint="eastAsia" w:ascii="Times New Roman" w:hAnsi="Times New Roman" w:eastAsia="仿宋_GB2312" w:cs="仿宋_GB2312"/>
          <w:color w:val="000000"/>
          <w:sz w:val="32"/>
          <w:szCs w:val="32"/>
          <w:lang w:eastAsia="zh-CN" w:bidi="ar"/>
        </w:rPr>
      </w:pPr>
      <w:r>
        <w:rPr>
          <w:rFonts w:hint="eastAsia" w:ascii="Times New Roman" w:hAnsi="Times New Roman" w:eastAsia="仿宋_GB2312" w:cs="仿宋_GB2312"/>
          <w:color w:val="000000"/>
          <w:sz w:val="32"/>
          <w:szCs w:val="32"/>
          <w:lang w:eastAsia="zh-CN" w:bidi="ar"/>
        </w:rPr>
        <w:t>降温：17日至18日全市气温明显下降，18日凌晨最低气温较前期下降7到10℃，降至-6℃到-3℃，高海拔山区-7℃以下最高气温降至6℃左右，卢氏、义马、渑池部分地区将出现寒潮。</w:t>
      </w:r>
    </w:p>
    <w:p w14:paraId="1C7888F1">
      <w:pPr>
        <w:widowControl/>
        <w:spacing w:line="560" w:lineRule="exact"/>
        <w:ind w:firstLine="640" w:firstLineChars="200"/>
        <w:jc w:val="both"/>
        <w:rPr>
          <w:rFonts w:hint="eastAsia" w:ascii="黑体" w:hAnsi="黑体" w:eastAsia="黑体" w:cs="Times New Roman"/>
          <w:color w:val="000000"/>
          <w:sz w:val="32"/>
          <w:szCs w:val="32"/>
          <w:lang w:eastAsia="zh-CN" w:bidi="ar"/>
        </w:rPr>
      </w:pPr>
      <w:r>
        <w:rPr>
          <w:rFonts w:hint="eastAsia" w:ascii="黑体" w:hAnsi="黑体" w:eastAsia="黑体" w:cs="Times New Roman"/>
          <w:color w:val="000000"/>
          <w:sz w:val="32"/>
          <w:szCs w:val="32"/>
          <w:lang w:eastAsia="zh-CN" w:bidi="ar"/>
        </w:rPr>
        <w:t>一、具体预报</w:t>
      </w:r>
    </w:p>
    <w:p w14:paraId="2689616B">
      <w:pPr>
        <w:widowControl/>
        <w:spacing w:line="560" w:lineRule="exact"/>
        <w:ind w:firstLine="640" w:firstLineChars="200"/>
        <w:jc w:val="both"/>
        <w:rPr>
          <w:rFonts w:hint="eastAsia" w:ascii="Times New Roman" w:hAnsi="Times New Roman" w:eastAsia="仿宋_GB2312" w:cs="仿宋_GB2312"/>
          <w:color w:val="000000"/>
          <w:sz w:val="32"/>
          <w:szCs w:val="32"/>
          <w:lang w:eastAsia="zh-CN" w:bidi="ar"/>
        </w:rPr>
      </w:pPr>
      <w:r>
        <w:rPr>
          <w:rFonts w:hint="eastAsia" w:ascii="Times New Roman" w:hAnsi="Times New Roman" w:eastAsia="仿宋_GB2312" w:cs="仿宋_GB2312"/>
          <w:color w:val="000000"/>
          <w:sz w:val="32"/>
          <w:szCs w:val="32"/>
          <w:lang w:eastAsia="zh-CN" w:bidi="ar"/>
        </w:rPr>
        <w:t>今天下午到夜里多云，偏西风2-3级，气温4到15℃。</w:t>
      </w:r>
    </w:p>
    <w:p w14:paraId="5A2BA2E3">
      <w:pPr>
        <w:widowControl/>
        <w:spacing w:line="560" w:lineRule="exact"/>
        <w:ind w:firstLine="640" w:firstLineChars="200"/>
        <w:jc w:val="both"/>
        <w:rPr>
          <w:rFonts w:hint="eastAsia" w:ascii="Times New Roman" w:hAnsi="Times New Roman" w:eastAsia="仿宋_GB2312" w:cs="仿宋_GB2312"/>
          <w:color w:val="000000"/>
          <w:sz w:val="32"/>
          <w:szCs w:val="32"/>
          <w:lang w:eastAsia="zh-CN" w:bidi="ar"/>
        </w:rPr>
      </w:pPr>
      <w:r>
        <w:rPr>
          <w:rFonts w:hint="eastAsia" w:ascii="Times New Roman" w:hAnsi="Times New Roman" w:eastAsia="仿宋_GB2312" w:cs="仿宋_GB2312"/>
          <w:color w:val="000000"/>
          <w:sz w:val="32"/>
          <w:szCs w:val="32"/>
          <w:lang w:eastAsia="zh-CN" w:bidi="ar"/>
        </w:rPr>
        <w:t>11月14日：阴天，夜里卢氏有小雨或零星小雨，偏西风3级，气温6到16℃</w:t>
      </w:r>
    </w:p>
    <w:p w14:paraId="0AFB4540">
      <w:pPr>
        <w:widowControl/>
        <w:spacing w:line="560" w:lineRule="exact"/>
        <w:ind w:firstLine="640" w:firstLineChars="200"/>
        <w:jc w:val="both"/>
        <w:rPr>
          <w:rFonts w:hint="eastAsia" w:ascii="Times New Roman" w:hAnsi="Times New Roman" w:eastAsia="仿宋_GB2312" w:cs="仿宋_GB2312"/>
          <w:color w:val="000000"/>
          <w:sz w:val="32"/>
          <w:szCs w:val="32"/>
          <w:lang w:eastAsia="zh-CN" w:bidi="ar"/>
        </w:rPr>
      </w:pPr>
      <w:r>
        <w:rPr>
          <w:rFonts w:hint="eastAsia" w:ascii="Times New Roman" w:hAnsi="Times New Roman" w:eastAsia="仿宋_GB2312" w:cs="仿宋_GB2312"/>
          <w:color w:val="000000"/>
          <w:sz w:val="32"/>
          <w:szCs w:val="32"/>
          <w:lang w:eastAsia="zh-CN" w:bidi="ar"/>
        </w:rPr>
        <w:t>11月15日：多云，偏西风3级，阵风6级，气温4到 17℃。</w:t>
      </w:r>
    </w:p>
    <w:p w14:paraId="109E4942">
      <w:pPr>
        <w:widowControl/>
        <w:spacing w:line="560" w:lineRule="exact"/>
        <w:ind w:firstLine="640" w:firstLineChars="200"/>
        <w:jc w:val="both"/>
        <w:rPr>
          <w:rFonts w:hint="eastAsia" w:ascii="Times New Roman" w:hAnsi="Times New Roman" w:eastAsia="仿宋_GB2312" w:cs="仿宋_GB2312"/>
          <w:color w:val="000000"/>
          <w:sz w:val="32"/>
          <w:szCs w:val="32"/>
          <w:lang w:eastAsia="zh-CN" w:bidi="ar"/>
        </w:rPr>
      </w:pPr>
      <w:r>
        <w:rPr>
          <w:rFonts w:hint="eastAsia" w:ascii="Times New Roman" w:hAnsi="Times New Roman" w:eastAsia="仿宋_GB2312" w:cs="仿宋_GB2312"/>
          <w:color w:val="000000"/>
          <w:sz w:val="32"/>
          <w:szCs w:val="32"/>
          <w:lang w:eastAsia="zh-CN" w:bidi="ar"/>
        </w:rPr>
        <w:t>11月16日：阴天，傍晚有小雨或零星小雨，夜间市区有小雨，其他县市区转雨夹雪，高海拔山区有小雪，偏西风 3-4 级，阵风 6-7 级，气温-1 到 12℃，高海拔山区-4到8℃。</w:t>
      </w:r>
    </w:p>
    <w:p w14:paraId="6D6D82FD">
      <w:pPr>
        <w:widowControl/>
        <w:spacing w:line="560" w:lineRule="exact"/>
        <w:ind w:firstLine="640" w:firstLineChars="200"/>
        <w:jc w:val="both"/>
        <w:rPr>
          <w:rFonts w:hint="eastAsia" w:ascii="Times New Roman" w:hAnsi="Times New Roman" w:eastAsia="仿宋_GB2312" w:cs="仿宋_GB2312"/>
          <w:color w:val="000000"/>
          <w:sz w:val="32"/>
          <w:szCs w:val="32"/>
          <w:lang w:eastAsia="zh-CN" w:bidi="ar"/>
        </w:rPr>
      </w:pPr>
      <w:r>
        <w:rPr>
          <w:rFonts w:hint="eastAsia" w:ascii="Times New Roman" w:hAnsi="Times New Roman" w:eastAsia="仿宋_GB2312" w:cs="仿宋_GB2312"/>
          <w:color w:val="000000"/>
          <w:sz w:val="32"/>
          <w:szCs w:val="32"/>
          <w:lang w:eastAsia="zh-CN" w:bidi="ar"/>
        </w:rPr>
        <w:t>11月17日：多云转晴，偏西风 3-4 级，阵风6-7级，局部8级以上，气温-4 到5℃，高海拔山区-7 到 3℃。</w:t>
      </w:r>
    </w:p>
    <w:p w14:paraId="00792EE6">
      <w:pPr>
        <w:widowControl/>
        <w:spacing w:line="560" w:lineRule="exact"/>
        <w:ind w:firstLine="640" w:firstLineChars="200"/>
        <w:jc w:val="both"/>
        <w:rPr>
          <w:rFonts w:hint="eastAsia" w:ascii="Times New Roman" w:hAnsi="Times New Roman" w:eastAsia="仿宋_GB2312" w:cs="仿宋_GB2312"/>
          <w:color w:val="000000"/>
          <w:sz w:val="32"/>
          <w:szCs w:val="32"/>
          <w:lang w:eastAsia="zh-CN" w:bidi="ar"/>
        </w:rPr>
      </w:pPr>
      <w:r>
        <w:rPr>
          <w:rFonts w:hint="eastAsia" w:ascii="Times New Roman" w:hAnsi="Times New Roman" w:eastAsia="仿宋_GB2312" w:cs="仿宋_GB2312"/>
          <w:color w:val="000000"/>
          <w:sz w:val="32"/>
          <w:szCs w:val="32"/>
          <w:lang w:eastAsia="zh-CN" w:bidi="ar"/>
        </w:rPr>
        <w:t>11月18日：晴间多云，偏西风 3-4级，阵风6-7级，局部8级以上，气温-2到6℃，高海拔山区-5到4℃。</w:t>
      </w:r>
    </w:p>
    <w:p w14:paraId="25DD38FD">
      <w:pPr>
        <w:widowControl/>
        <w:spacing w:line="560" w:lineRule="exact"/>
        <w:ind w:firstLine="640" w:firstLineChars="200"/>
        <w:jc w:val="both"/>
        <w:rPr>
          <w:rFonts w:hint="eastAsia" w:ascii="Times New Roman" w:hAnsi="Times New Roman" w:eastAsia="仿宋_GB2312" w:cs="仿宋_GB2312"/>
          <w:color w:val="000000"/>
          <w:sz w:val="32"/>
          <w:szCs w:val="32"/>
          <w:lang w:eastAsia="zh-CN" w:bidi="ar"/>
        </w:rPr>
      </w:pPr>
      <w:r>
        <w:rPr>
          <w:rFonts w:hint="eastAsia" w:ascii="Times New Roman" w:hAnsi="Times New Roman" w:eastAsia="仿宋_GB2312" w:cs="仿宋_GB2312"/>
          <w:color w:val="000000"/>
          <w:sz w:val="32"/>
          <w:szCs w:val="32"/>
          <w:lang w:eastAsia="zh-CN" w:bidi="ar"/>
        </w:rPr>
        <w:t>11月19-20日：多云间晴，偏西风3级，阵风6级，气温0到 10℃，高海拔山区-2到8℃。</w:t>
      </w:r>
    </w:p>
    <w:p w14:paraId="22650659">
      <w:pPr>
        <w:spacing w:line="560" w:lineRule="exact"/>
        <w:ind w:firstLine="620" w:firstLineChars="200"/>
        <w:jc w:val="both"/>
        <w:rPr>
          <w:rFonts w:hint="eastAsia"/>
          <w:lang w:eastAsia="zh-CN"/>
        </w:rPr>
      </w:pPr>
      <w:r>
        <w:rPr>
          <w:rFonts w:ascii="黑体" w:eastAsia="黑体" w:cs="黑体"/>
          <w:color w:val="000000"/>
          <w:sz w:val="31"/>
          <w:szCs w:val="31"/>
          <w:lang w:eastAsia="zh-CN" w:bidi="ar"/>
        </w:rPr>
        <w:t>二、</w:t>
      </w:r>
      <w:r>
        <w:rPr>
          <w:rFonts w:hint="eastAsia" w:ascii="黑体" w:eastAsia="黑体" w:cs="黑体"/>
          <w:color w:val="000000"/>
          <w:sz w:val="31"/>
          <w:szCs w:val="31"/>
          <w:lang w:eastAsia="zh-CN" w:bidi="ar"/>
        </w:rPr>
        <w:t>关注及建议</w:t>
      </w:r>
    </w:p>
    <w:p w14:paraId="39CAEF19">
      <w:pPr>
        <w:widowControl/>
        <w:spacing w:line="560" w:lineRule="exact"/>
        <w:ind w:firstLine="640" w:firstLineChars="200"/>
        <w:jc w:val="both"/>
        <w:rPr>
          <w:rFonts w:hint="eastAsia" w:ascii="Times New Roman" w:hAnsi="Times New Roman" w:eastAsia="仿宋_GB2312" w:cs="仿宋_GB2312"/>
          <w:color w:val="000000"/>
          <w:sz w:val="32"/>
          <w:szCs w:val="32"/>
          <w:lang w:eastAsia="zh-CN" w:bidi="ar"/>
        </w:rPr>
      </w:pPr>
      <w:r>
        <w:rPr>
          <w:rFonts w:hint="eastAsia" w:ascii="Times New Roman" w:hAnsi="Times New Roman" w:eastAsia="仿宋_GB2312" w:cs="仿宋_GB2312"/>
          <w:color w:val="000000"/>
          <w:sz w:val="32"/>
          <w:szCs w:val="32"/>
          <w:lang w:eastAsia="zh-CN" w:bidi="ar"/>
        </w:rPr>
        <w:t>1.气象部门</w:t>
      </w:r>
      <w:r>
        <w:rPr>
          <w:rFonts w:hint="eastAsia" w:ascii="Times New Roman" w:hAnsi="Times New Roman" w:eastAsia="仿宋_GB2312" w:cs="仿宋_GB2312"/>
          <w:color w:val="000000"/>
          <w:sz w:val="32"/>
          <w:szCs w:val="32"/>
          <w:lang w:val="en-US" w:eastAsia="zh-CN" w:bidi="ar"/>
        </w:rPr>
        <w:t>要</w:t>
      </w:r>
      <w:r>
        <w:rPr>
          <w:rFonts w:hint="eastAsia" w:ascii="Times New Roman" w:hAnsi="Times New Roman" w:eastAsia="仿宋_GB2312" w:cs="仿宋_GB2312"/>
          <w:color w:val="000000"/>
          <w:sz w:val="32"/>
          <w:szCs w:val="32"/>
          <w:lang w:eastAsia="zh-CN" w:bidi="ar"/>
        </w:rPr>
        <w:t>密切关注天气变化，加强会商研判，通过公共媒体及气象预警信息发布渠道及时发布滚动预报和预警信息，提醒群众做好防护准备，提醒有关部门按照职责做好大风、雨雪、强降温天气防范应对工作。</w:t>
      </w:r>
    </w:p>
    <w:p w14:paraId="6664FCAF">
      <w:pPr>
        <w:widowControl/>
        <w:spacing w:line="560" w:lineRule="exact"/>
        <w:ind w:firstLine="640" w:firstLineChars="200"/>
        <w:jc w:val="both"/>
        <w:rPr>
          <w:rFonts w:hint="eastAsia" w:ascii="Times New Roman" w:hAnsi="Times New Roman" w:eastAsia="仿宋_GB2312" w:cs="仿宋_GB2312"/>
          <w:color w:val="000000"/>
          <w:sz w:val="32"/>
          <w:szCs w:val="32"/>
          <w:lang w:val="en-US" w:eastAsia="zh-CN" w:bidi="ar"/>
        </w:rPr>
      </w:pPr>
      <w:r>
        <w:rPr>
          <w:rFonts w:hint="eastAsia" w:ascii="Times New Roman" w:hAnsi="Times New Roman" w:eastAsia="仿宋_GB2312" w:cs="仿宋_GB2312"/>
          <w:color w:val="000000"/>
          <w:sz w:val="32"/>
          <w:szCs w:val="32"/>
          <w:lang w:val="en-US" w:eastAsia="zh-CN" w:bidi="ar"/>
        </w:rPr>
        <w:t>2.宣传部门和新闻媒体要加大社会宣传引导，提醒群众做好大风雨雪强降温天气安全防范。电视、广播等新闻媒体和通信部门要密切配合，第一时间向公众发布各类预警信息，提高公众的防范避险意识，</w:t>
      </w:r>
    </w:p>
    <w:p w14:paraId="7E5C0FE0">
      <w:pPr>
        <w:widowControl/>
        <w:spacing w:line="560" w:lineRule="exact"/>
        <w:ind w:firstLine="640" w:firstLineChars="200"/>
        <w:jc w:val="both"/>
        <w:rPr>
          <w:rFonts w:hint="eastAsia" w:ascii="Times New Roman" w:hAnsi="Times New Roman" w:eastAsia="仿宋_GB2312" w:cs="仿宋_GB2312"/>
          <w:color w:val="000000"/>
          <w:sz w:val="32"/>
          <w:szCs w:val="32"/>
          <w:lang w:val="en-US" w:eastAsia="zh-CN" w:bidi="ar"/>
        </w:rPr>
      </w:pPr>
      <w:r>
        <w:rPr>
          <w:rFonts w:hint="eastAsia" w:ascii="Times New Roman" w:hAnsi="Times New Roman" w:eastAsia="仿宋_GB2312" w:cs="仿宋_GB2312"/>
          <w:color w:val="000000"/>
          <w:sz w:val="32"/>
          <w:szCs w:val="32"/>
          <w:lang w:val="en-US" w:eastAsia="zh-CN" w:bidi="ar"/>
        </w:rPr>
        <w:t>3.防范雨雪天气对交通运输、城市运行带来的不利影响，西部山区要特别关注道路结冰对交通的影响。</w:t>
      </w:r>
      <w:r>
        <w:rPr>
          <w:rFonts w:hint="eastAsia" w:ascii="Times New Roman" w:hAnsi="Times New Roman" w:eastAsia="仿宋_GB2312" w:cs="仿宋_GB2312"/>
          <w:b/>
          <w:bCs/>
          <w:color w:val="000000"/>
          <w:sz w:val="32"/>
          <w:szCs w:val="32"/>
          <w:lang w:val="en-US" w:eastAsia="zh-CN" w:bidi="ar"/>
        </w:rPr>
        <w:t>公安部门</w:t>
      </w:r>
      <w:r>
        <w:rPr>
          <w:rFonts w:hint="eastAsia" w:ascii="Times New Roman" w:hAnsi="Times New Roman" w:eastAsia="仿宋_GB2312" w:cs="仿宋_GB2312"/>
          <w:color w:val="000000"/>
          <w:sz w:val="32"/>
          <w:szCs w:val="32"/>
          <w:lang w:val="en-US" w:eastAsia="zh-CN" w:bidi="ar"/>
        </w:rPr>
        <w:t>需增加路面执勤警力投入，有效应对恶劣天气对道路交通带来的影响，保障市民出行安全。加强交通安全宣传和重点时段、恶劣天气行车安全风险提示警示。</w:t>
      </w:r>
      <w:r>
        <w:rPr>
          <w:rFonts w:hint="eastAsia" w:ascii="Times New Roman" w:hAnsi="Times New Roman" w:eastAsia="仿宋_GB2312" w:cs="仿宋_GB2312"/>
          <w:b/>
          <w:bCs/>
          <w:color w:val="000000"/>
          <w:sz w:val="32"/>
          <w:szCs w:val="32"/>
          <w:lang w:val="en-US" w:eastAsia="zh-CN" w:bidi="ar"/>
        </w:rPr>
        <w:t>交通部门</w:t>
      </w:r>
      <w:r>
        <w:rPr>
          <w:rFonts w:hint="eastAsia" w:ascii="Times New Roman" w:hAnsi="Times New Roman" w:eastAsia="仿宋_GB2312" w:cs="仿宋_GB2312"/>
          <w:color w:val="000000"/>
          <w:sz w:val="32"/>
          <w:szCs w:val="32"/>
          <w:lang w:val="en-US" w:eastAsia="zh-CN" w:bidi="ar"/>
        </w:rPr>
        <w:t>要加强对事故易发路段的巡逻，加强对重点路段、桥梁等易结冰部位的排险和防范，特别是西部山区道路，要加强安防设施的维护完善，及时处置安全隐息。提前储备防滑、除冰保通等应急装备物资，防止因道路湿滑结冰引发事故。</w:t>
      </w:r>
      <w:r>
        <w:rPr>
          <w:rFonts w:hint="eastAsia" w:ascii="Times New Roman" w:hAnsi="Times New Roman" w:eastAsia="仿宋_GB2312" w:cs="仿宋_GB2312"/>
          <w:b/>
          <w:bCs/>
          <w:color w:val="000000"/>
          <w:sz w:val="32"/>
          <w:szCs w:val="32"/>
          <w:lang w:val="en-US" w:eastAsia="zh-CN" w:bidi="ar"/>
        </w:rPr>
        <w:t>城管部门</w:t>
      </w:r>
      <w:r>
        <w:rPr>
          <w:rFonts w:hint="eastAsia" w:ascii="Times New Roman" w:hAnsi="Times New Roman" w:eastAsia="仿宋_GB2312" w:cs="仿宋_GB2312"/>
          <w:color w:val="000000"/>
          <w:sz w:val="32"/>
          <w:szCs w:val="32"/>
          <w:lang w:val="en-US" w:eastAsia="zh-CN" w:bidi="ar"/>
        </w:rPr>
        <w:t>要积极做好清除冰雪各项准备工作，做好撒盐机、融雪剂等物资储备，预置清除冰雪队伍，及时清除道路积雪，确保雨雪天气道路通行顺畅，防止积雪成冰，影响出行。</w:t>
      </w:r>
    </w:p>
    <w:p w14:paraId="17E5FC04">
      <w:pPr>
        <w:widowControl/>
        <w:spacing w:line="560" w:lineRule="exact"/>
        <w:ind w:firstLine="640" w:firstLineChars="200"/>
        <w:jc w:val="both"/>
        <w:rPr>
          <w:rFonts w:hint="eastAsia" w:ascii="Times New Roman" w:hAnsi="Times New Roman" w:eastAsia="仿宋_GB2312" w:cs="仿宋_GB2312"/>
          <w:color w:val="000000"/>
          <w:sz w:val="32"/>
          <w:szCs w:val="32"/>
          <w:lang w:val="en-US" w:eastAsia="zh-CN" w:bidi="ar"/>
        </w:rPr>
      </w:pPr>
      <w:r>
        <w:rPr>
          <w:rFonts w:hint="eastAsia" w:ascii="Times New Roman" w:hAnsi="Times New Roman" w:eastAsia="仿宋_GB2312" w:cs="仿宋_GB2312"/>
          <w:color w:val="000000"/>
          <w:sz w:val="32"/>
          <w:szCs w:val="32"/>
          <w:lang w:val="en-US" w:eastAsia="zh-CN" w:bidi="ar"/>
        </w:rPr>
        <w:t>4.</w:t>
      </w:r>
      <w:r>
        <w:rPr>
          <w:rFonts w:hint="eastAsia" w:ascii="Times New Roman" w:hAnsi="Times New Roman" w:eastAsia="仿宋_GB2312" w:cs="仿宋_GB2312"/>
          <w:b/>
          <w:bCs/>
          <w:color w:val="000000"/>
          <w:sz w:val="32"/>
          <w:szCs w:val="32"/>
          <w:lang w:val="en-US" w:eastAsia="zh-CN" w:bidi="ar"/>
        </w:rPr>
        <w:t>住建、城管部门</w:t>
      </w:r>
      <w:r>
        <w:rPr>
          <w:rFonts w:hint="eastAsia" w:ascii="Times New Roman" w:hAnsi="Times New Roman" w:eastAsia="仿宋_GB2312" w:cs="仿宋_GB2312"/>
          <w:color w:val="000000"/>
          <w:sz w:val="32"/>
          <w:szCs w:val="32"/>
          <w:lang w:val="en-US" w:eastAsia="zh-CN" w:bidi="ar"/>
        </w:rPr>
        <w:t>要关注大风带来的不利影响，督促加固围板、临时构建物、广告牌等，妥善安置易受大风影响的室外物品，遮盖建筑物资；尤其注意塔吊、脚手架等高空作业，严防发生坠落、坍塌等事故。注意生产安全，生产经营单位要进一步落实主体责任，做好受大风影响的设备设施检查维护工作，必要时停止户外高空作业。</w:t>
      </w:r>
    </w:p>
    <w:p w14:paraId="48813BC0">
      <w:pPr>
        <w:widowControl/>
        <w:spacing w:line="560" w:lineRule="exact"/>
        <w:ind w:firstLine="640" w:firstLineChars="200"/>
        <w:jc w:val="both"/>
        <w:rPr>
          <w:rFonts w:hint="eastAsia" w:ascii="Times New Roman" w:hAnsi="Times New Roman" w:eastAsia="仿宋_GB2312" w:cs="仿宋_GB2312"/>
          <w:color w:val="000000"/>
          <w:sz w:val="32"/>
          <w:szCs w:val="32"/>
          <w:lang w:val="en-US" w:eastAsia="zh-CN" w:bidi="ar"/>
        </w:rPr>
      </w:pPr>
      <w:r>
        <w:rPr>
          <w:rFonts w:hint="eastAsia" w:ascii="Times New Roman" w:hAnsi="Times New Roman" w:eastAsia="仿宋_GB2312" w:cs="仿宋_GB2312"/>
          <w:color w:val="000000"/>
          <w:sz w:val="32"/>
          <w:szCs w:val="32"/>
          <w:lang w:val="en-US" w:eastAsia="zh-CN" w:bidi="ar"/>
        </w:rPr>
        <w:t>5.</w:t>
      </w:r>
      <w:r>
        <w:rPr>
          <w:rFonts w:hint="eastAsia" w:ascii="Times New Roman" w:hAnsi="Times New Roman" w:eastAsia="仿宋_GB2312" w:cs="仿宋_GB2312"/>
          <w:b/>
          <w:bCs/>
          <w:color w:val="000000"/>
          <w:sz w:val="32"/>
          <w:szCs w:val="32"/>
          <w:lang w:val="en-US" w:eastAsia="zh-CN" w:bidi="ar"/>
        </w:rPr>
        <w:t>供水、供电、供气、供暖等部门</w:t>
      </w:r>
      <w:r>
        <w:rPr>
          <w:rFonts w:hint="eastAsia" w:ascii="Times New Roman" w:hAnsi="Times New Roman" w:eastAsia="仿宋_GB2312" w:cs="仿宋_GB2312"/>
          <w:color w:val="000000"/>
          <w:sz w:val="32"/>
          <w:szCs w:val="32"/>
          <w:lang w:val="en-US" w:eastAsia="zh-CN" w:bidi="ar"/>
        </w:rPr>
        <w:t>要做好基础设施的巡查维护和优化调度，提前做好防冻措施，及时抢修故障、排除险情，保障人民群众正常生活，防范各类意外事故发生。</w:t>
      </w:r>
    </w:p>
    <w:p w14:paraId="62BBCA4E">
      <w:pPr>
        <w:widowControl/>
        <w:spacing w:line="560" w:lineRule="exact"/>
        <w:ind w:firstLine="640" w:firstLineChars="200"/>
        <w:jc w:val="both"/>
        <w:rPr>
          <w:rFonts w:hint="eastAsia" w:ascii="Times New Roman" w:hAnsi="Times New Roman" w:eastAsia="仿宋_GB2312" w:cs="仿宋_GB2312"/>
          <w:color w:val="000000"/>
          <w:sz w:val="32"/>
          <w:szCs w:val="32"/>
          <w:lang w:val="en-US" w:eastAsia="zh-CN" w:bidi="ar"/>
        </w:rPr>
      </w:pPr>
      <w:r>
        <w:rPr>
          <w:rFonts w:hint="eastAsia" w:ascii="Times New Roman" w:hAnsi="Times New Roman" w:eastAsia="仿宋_GB2312" w:cs="仿宋_GB2312"/>
          <w:color w:val="000000"/>
          <w:sz w:val="32"/>
          <w:szCs w:val="32"/>
          <w:lang w:val="en-US" w:eastAsia="zh-CN" w:bidi="ar"/>
        </w:rPr>
        <w:t>6.</w:t>
      </w:r>
      <w:r>
        <w:rPr>
          <w:rFonts w:hint="eastAsia" w:ascii="Times New Roman" w:hAnsi="Times New Roman" w:eastAsia="仿宋_GB2312" w:cs="仿宋_GB2312"/>
          <w:b/>
          <w:bCs/>
          <w:color w:val="000000"/>
          <w:sz w:val="32"/>
          <w:szCs w:val="32"/>
          <w:lang w:val="en-US" w:eastAsia="zh-CN" w:bidi="ar"/>
        </w:rPr>
        <w:t>教育、民政、卫健、商务等部门</w:t>
      </w:r>
      <w:r>
        <w:rPr>
          <w:rFonts w:hint="eastAsia" w:ascii="Times New Roman" w:hAnsi="Times New Roman" w:eastAsia="仿宋_GB2312" w:cs="仿宋_GB2312"/>
          <w:color w:val="000000"/>
          <w:sz w:val="32"/>
          <w:szCs w:val="32"/>
          <w:lang w:val="en-US" w:eastAsia="zh-CN" w:bidi="ar"/>
        </w:rPr>
        <w:t>要做好学校、卫生院、敬老院、救助机构等公共场所的安全检查，重点检查御寒取暖、生活保障、安全隐患等情况，重点保障婴幼儿、中小学生、老人、五保户、残疾人、流浪乞讨人员等弱势群体、特殊群体基本生活有针对性地开展专项救助和妥善安置。</w:t>
      </w:r>
    </w:p>
    <w:p w14:paraId="534C29D5">
      <w:pPr>
        <w:widowControl/>
        <w:spacing w:line="560" w:lineRule="exact"/>
        <w:ind w:firstLine="640" w:firstLineChars="200"/>
        <w:jc w:val="both"/>
        <w:rPr>
          <w:rFonts w:hint="eastAsia" w:ascii="Times New Roman" w:hAnsi="Times New Roman" w:eastAsia="仿宋_GB2312" w:cs="仿宋_GB2312"/>
          <w:color w:val="000000"/>
          <w:sz w:val="32"/>
          <w:szCs w:val="32"/>
          <w:lang w:val="en-US" w:eastAsia="zh-CN" w:bidi="ar"/>
        </w:rPr>
      </w:pPr>
      <w:r>
        <w:rPr>
          <w:rFonts w:hint="eastAsia" w:ascii="Times New Roman" w:hAnsi="Times New Roman" w:eastAsia="仿宋_GB2312" w:cs="仿宋_GB2312"/>
          <w:color w:val="000000"/>
          <w:sz w:val="32"/>
          <w:szCs w:val="32"/>
          <w:lang w:val="en-US" w:eastAsia="zh-CN" w:bidi="ar"/>
        </w:rPr>
        <w:t>7.此次大风降温过程将延长已播小麦的出苗时间。</w:t>
      </w:r>
      <w:r>
        <w:rPr>
          <w:rFonts w:hint="eastAsia" w:ascii="Times New Roman" w:hAnsi="Times New Roman" w:eastAsia="仿宋_GB2312" w:cs="仿宋_GB2312"/>
          <w:b/>
          <w:bCs/>
          <w:color w:val="000000"/>
          <w:sz w:val="32"/>
          <w:szCs w:val="32"/>
          <w:lang w:val="en-US" w:eastAsia="zh-CN" w:bidi="ar"/>
        </w:rPr>
        <w:t>农业农村部门</w:t>
      </w:r>
      <w:r>
        <w:rPr>
          <w:rFonts w:hint="eastAsia" w:ascii="Times New Roman" w:hAnsi="Times New Roman" w:eastAsia="仿宋_GB2312" w:cs="仿宋_GB2312"/>
          <w:color w:val="000000"/>
          <w:sz w:val="32"/>
          <w:szCs w:val="32"/>
          <w:lang w:val="en-US" w:eastAsia="zh-CN" w:bidi="ar"/>
        </w:rPr>
        <w:t>要加强种植业和养殖业防寒防风措施指导，及时指导群众采取各种有效防范措施，最大限度避免灾害损失。</w:t>
      </w:r>
    </w:p>
    <w:p w14:paraId="005E573D">
      <w:pPr>
        <w:widowControl/>
        <w:spacing w:line="560" w:lineRule="exact"/>
        <w:ind w:firstLine="640" w:firstLineChars="200"/>
        <w:jc w:val="both"/>
        <w:rPr>
          <w:rFonts w:ascii="Times New Roman" w:hAnsi="Times New Roman" w:eastAsia="仿宋_GB2312" w:cs="仿宋_GB2312"/>
          <w:color w:val="000000"/>
          <w:sz w:val="32"/>
          <w:szCs w:val="32"/>
          <w:lang w:eastAsia="zh-CN" w:bidi="ar"/>
        </w:rPr>
      </w:pPr>
      <w:r>
        <w:rPr>
          <w:rFonts w:hint="eastAsia" w:ascii="Times New Roman" w:hAnsi="Times New Roman" w:eastAsia="仿宋_GB2312" w:cs="仿宋_GB2312"/>
          <w:color w:val="000000"/>
          <w:sz w:val="32"/>
          <w:szCs w:val="32"/>
          <w:lang w:val="en-US" w:eastAsia="zh-CN" w:bidi="ar"/>
        </w:rPr>
        <w:t>8.各县（市、区）、各有关单位要严格落实24小时值班值守和领导带班制度，严格岗位责任制，保持通讯联络畅通，遇到突发重要情况立即按规定程序上报。要预置专业应急救援队伍和救援装备，保证第一时间响应、第一时间处置。</w:t>
      </w:r>
    </w:p>
    <w:p w14:paraId="492C56D5">
      <w:pPr>
        <w:widowControl/>
        <w:spacing w:line="560" w:lineRule="exact"/>
        <w:jc w:val="both"/>
        <w:rPr>
          <w:rFonts w:ascii="Times New Roman" w:hAnsi="Times New Roman" w:eastAsia="仿宋_GB2312" w:cs="仿宋_GB2312"/>
          <w:color w:val="000000"/>
          <w:sz w:val="32"/>
          <w:szCs w:val="32"/>
          <w:lang w:eastAsia="zh-CN" w:bidi="ar"/>
        </w:rPr>
      </w:pPr>
    </w:p>
    <w:p w14:paraId="5C43A75B">
      <w:pPr>
        <w:widowControl/>
        <w:spacing w:line="560" w:lineRule="exact"/>
        <w:jc w:val="both"/>
        <w:rPr>
          <w:rFonts w:ascii="Times New Roman" w:hAnsi="Times New Roman" w:eastAsia="仿宋_GB2312" w:cs="仿宋_GB2312"/>
          <w:color w:val="000000"/>
          <w:sz w:val="32"/>
          <w:szCs w:val="32"/>
          <w:lang w:eastAsia="zh-CN" w:bidi="ar"/>
        </w:rPr>
      </w:pPr>
    </w:p>
    <w:p w14:paraId="6D226409">
      <w:pPr>
        <w:widowControl/>
        <w:spacing w:line="560" w:lineRule="exact"/>
        <w:jc w:val="both"/>
        <w:rPr>
          <w:rFonts w:ascii="Times New Roman" w:hAnsi="Times New Roman" w:eastAsia="仿宋_GB2312" w:cs="仿宋_GB2312"/>
          <w:color w:val="000000"/>
          <w:sz w:val="32"/>
          <w:szCs w:val="32"/>
          <w:lang w:eastAsia="zh-CN" w:bidi="ar"/>
        </w:rPr>
      </w:pPr>
    </w:p>
    <w:p w14:paraId="3C3B055C">
      <w:pPr>
        <w:widowControl/>
        <w:spacing w:line="560" w:lineRule="exact"/>
        <w:jc w:val="both"/>
        <w:rPr>
          <w:rFonts w:ascii="Times New Roman" w:hAnsi="Times New Roman" w:eastAsia="仿宋_GB2312" w:cs="仿宋_GB2312"/>
          <w:color w:val="000000"/>
          <w:sz w:val="32"/>
          <w:szCs w:val="32"/>
          <w:lang w:eastAsia="zh-CN" w:bidi="ar"/>
        </w:rPr>
      </w:pPr>
    </w:p>
    <w:p w14:paraId="60032743">
      <w:pPr>
        <w:widowControl/>
        <w:spacing w:line="560" w:lineRule="exact"/>
        <w:jc w:val="both"/>
        <w:rPr>
          <w:rFonts w:ascii="Times New Roman" w:hAnsi="Times New Roman" w:eastAsia="仿宋_GB2312" w:cs="仿宋_GB2312"/>
          <w:color w:val="000000"/>
          <w:sz w:val="32"/>
          <w:szCs w:val="32"/>
          <w:lang w:eastAsia="zh-CN" w:bidi="ar"/>
        </w:rPr>
      </w:pPr>
    </w:p>
    <w:p w14:paraId="1EFF48C3">
      <w:pPr>
        <w:widowControl/>
        <w:spacing w:line="560" w:lineRule="exact"/>
        <w:jc w:val="both"/>
        <w:rPr>
          <w:rFonts w:ascii="Times New Roman" w:hAnsi="Times New Roman" w:eastAsia="仿宋_GB2312" w:cs="仿宋_GB2312"/>
          <w:color w:val="000000"/>
          <w:sz w:val="32"/>
          <w:szCs w:val="32"/>
          <w:lang w:eastAsia="zh-CN" w:bidi="ar"/>
        </w:rPr>
      </w:pPr>
    </w:p>
    <w:p w14:paraId="4FA71C0F">
      <w:pPr>
        <w:widowControl/>
        <w:spacing w:line="560" w:lineRule="exact"/>
        <w:jc w:val="both"/>
        <w:rPr>
          <w:rFonts w:ascii="Times New Roman" w:hAnsi="Times New Roman" w:eastAsia="仿宋_GB2312" w:cs="仿宋_GB2312"/>
          <w:color w:val="000000"/>
          <w:sz w:val="32"/>
          <w:szCs w:val="32"/>
          <w:lang w:eastAsia="zh-CN" w:bidi="ar"/>
        </w:rPr>
      </w:pPr>
      <w:bookmarkStart w:id="0" w:name="_GoBack"/>
      <w:bookmarkEnd w:id="0"/>
    </w:p>
    <w:p w14:paraId="0CF9B73E">
      <w:pPr>
        <w:pStyle w:val="2"/>
        <w:ind w:firstLine="960" w:firstLineChars="300"/>
        <w:rPr>
          <w:rFonts w:hint="eastAsia"/>
          <w:lang w:eastAsia="zh-CN"/>
        </w:rPr>
      </w:pPr>
      <w:r>
        <w:rPr>
          <w:lang w:eastAsia="zh-CN"/>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34290</wp:posOffset>
                </wp:positionV>
                <wp:extent cx="5494020" cy="7620"/>
                <wp:effectExtent l="0" t="0" r="11430" b="11430"/>
                <wp:wrapNone/>
                <wp:docPr id="13" name="直接连接符 1"/>
                <wp:cNvGraphicFramePr/>
                <a:graphic xmlns:a="http://schemas.openxmlformats.org/drawingml/2006/main">
                  <a:graphicData uri="http://schemas.microsoft.com/office/word/2010/wordprocessingShape">
                    <wps:wsp>
                      <wps:cNvCnPr/>
                      <wps:spPr>
                        <a:xfrm>
                          <a:off x="0" y="0"/>
                          <a:ext cx="5494020" cy="7620"/>
                        </a:xfrm>
                        <a:prstGeom prst="line">
                          <a:avLst/>
                        </a:prstGeom>
                        <a:noFill/>
                        <a:ln w="9525" cap="flat" cmpd="sng" algn="ctr">
                          <a:solidFill>
                            <a:srgbClr val="000000">
                              <a:shade val="95000"/>
                              <a:satMod val="105000"/>
                            </a:srgbClr>
                          </a:solidFill>
                          <a:prstDash val="solid"/>
                        </a:ln>
                      </wps:spPr>
                      <wps:bodyPr/>
                    </wps:wsp>
                  </a:graphicData>
                </a:graphic>
              </wp:anchor>
            </w:drawing>
          </mc:Choice>
          <mc:Fallback>
            <w:pict>
              <v:line id="直接连接符 1" o:spid="_x0000_s1026" o:spt="20" style="position:absolute;left:0pt;margin-left:5.8pt;margin-top:2.7pt;height:0.6pt;width:432.6pt;z-index:251659264;mso-width-relative:page;mso-height-relative:page;" filled="f" stroked="t" coordsize="21600,21600" o:gfxdata="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ZWv7dQAAAAGAQAADwAAAAAAAAABACAAAAAiAAAAZHJzL2Rvd25yZXYueG1sUEsBAhQAFAAA&#10;AAgAh07iQMOlx8zzAQAA1wMAAA4AAAAAAAAAAQAgAAAAIwEAAGRycy9lMm9Eb2MueG1sUEsFBgAA&#10;AAAGAAYAWQEAAIgFAAAAAA==&#10;">
                <v:fill on="f" focussize="0,0"/>
                <v:stroke color="#000000" joinstyle="round"/>
                <v:imagedata o:title=""/>
                <o:lock v:ext="edit" aspectratio="f"/>
              </v:line>
            </w:pict>
          </mc:Fallback>
        </mc:AlternateContent>
      </w:r>
    </w:p>
    <w:sectPr>
      <w:footerReference r:id="rId3" w:type="default"/>
      <w:pgSz w:w="11910" w:h="16840"/>
      <w:pgMar w:top="2098" w:right="1474" w:bottom="1588" w:left="1588" w:header="720" w:footer="720" w:gutter="0"/>
      <w:pgNumType w:fmt="numberInDash"/>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80F99C-F310-45C5-BC89-CAE782802B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新細明體"/>
    <w:panose1 w:val="02020500000000000000"/>
    <w:charset w:val="88"/>
    <w:family w:val="roman"/>
    <w:pitch w:val="default"/>
    <w:sig w:usb0="A00002FF" w:usb1="28CFFCFA" w:usb2="00000016" w:usb3="00000000" w:csb0="00100001" w:csb1="00000000"/>
    <w:embedRegular r:id="rId2" w:fontKey="{DE4F15FD-107E-4434-BAA5-DE5169B2C971}"/>
  </w:font>
  <w:font w:name="仿宋">
    <w:panose1 w:val="02010609060101010101"/>
    <w:charset w:val="86"/>
    <w:family w:val="modern"/>
    <w:pitch w:val="default"/>
    <w:sig w:usb0="800002BF" w:usb1="38CF7CFA" w:usb2="00000016" w:usb3="00000000" w:csb0="00040001" w:csb1="00000000"/>
    <w:embedRegular r:id="rId3" w:fontKey="{C67C317C-87CB-4244-8B9D-3A8594FDC08C}"/>
  </w:font>
  <w:font w:name="仿宋_GB2312">
    <w:panose1 w:val="02010609030101010101"/>
    <w:charset w:val="86"/>
    <w:family w:val="modern"/>
    <w:pitch w:val="default"/>
    <w:sig w:usb0="00000001" w:usb1="080E0000" w:usb2="00000000" w:usb3="00000000" w:csb0="00040000" w:csb1="00000000"/>
    <w:embedRegular r:id="rId4" w:fontKey="{9C640FEF-B688-468C-B4A9-BB4CF6F8D1C3}"/>
  </w:font>
  <w:font w:name="方正小标宋简体">
    <w:altName w:val="Arial Unicode MS"/>
    <w:panose1 w:val="02010601030101010101"/>
    <w:charset w:val="86"/>
    <w:family w:val="auto"/>
    <w:pitch w:val="default"/>
    <w:sig w:usb0="00000000" w:usb1="00000000" w:usb2="00000000" w:usb3="00000000" w:csb0="00040000" w:csb1="00000000"/>
    <w:embedRegular r:id="rId5" w:fontKey="{FEF428B5-3E4D-4FB8-A605-3332058DFCC9}"/>
  </w:font>
  <w:font w:name="WPSEMBED1">
    <w:panose1 w:val="02020500000000000000"/>
    <w:charset w:val="88"/>
    <w:family w:val="auto"/>
    <w:pitch w:val="default"/>
    <w:sig w:usb0="A00002FF" w:usb1="28CFFCFA" w:usb2="00000016" w:usb3="00000000" w:csb0="00100001" w:csb1="00000000"/>
  </w:font>
  <w:font w:name="Arial Unicode MS">
    <w:panose1 w:val="020B0604020202020204"/>
    <w:charset w:val="86"/>
    <w:family w:val="auto"/>
    <w:pitch w:val="default"/>
    <w:sig w:usb0="FFFFFFFF" w:usb1="E9FFFFFF" w:usb2="0000003F" w:usb3="00000000" w:csb0="603F01FF" w:csb1="FFFF0000"/>
  </w:font>
  <w:font w:name="KSOF4B1AA1F4">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24AE0">
    <w:pPr>
      <w:pStyle w:val="3"/>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724535" cy="230505"/>
              <wp:effectExtent l="0" t="0" r="0" b="0"/>
              <wp:wrapNone/>
              <wp:docPr id="6" name="文本框 2"/>
              <wp:cNvGraphicFramePr/>
              <a:graphic xmlns:a="http://schemas.openxmlformats.org/drawingml/2006/main">
                <a:graphicData uri="http://schemas.microsoft.com/office/word/2010/wordprocessingShape">
                  <wps:wsp>
                    <wps:cNvSpPr txBox="1"/>
                    <wps:spPr>
                      <a:xfrm>
                        <a:off x="0" y="0"/>
                        <a:ext cx="724535" cy="230505"/>
                      </a:xfrm>
                      <a:prstGeom prst="rect">
                        <a:avLst/>
                      </a:prstGeom>
                      <a:noFill/>
                      <a:ln w="9525">
                        <a:noFill/>
                      </a:ln>
                    </wps:spPr>
                    <wps:txbx>
                      <w:txbxContent>
                        <w:p w14:paraId="4F929643">
                          <w:pPr>
                            <w:pStyle w:val="3"/>
                            <w:ind w:left="220" w:leftChars="100" w:right="220" w:rightChars="100"/>
                            <w:rPr>
                              <w:rFonts w:hint="eastAsia"/>
                              <w:b/>
                              <w:bCs/>
                              <w:sz w:val="28"/>
                              <w:szCs w:val="40"/>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wps:txbx>
                    <wps:bodyPr vert="horz" wrap="none" lIns="0" tIns="0" rIns="0" bIns="0" anchor="t">
                      <a:spAutoFit/>
                    </wps:bodyPr>
                  </wps:wsp>
                </a:graphicData>
              </a:graphic>
            </wp:anchor>
          </w:drawing>
        </mc:Choice>
        <mc:Fallback>
          <w:pict>
            <v:shape id="文本框 2" o:spid="_x0000_s1026" o:spt="202" type="#_x0000_t202" style="position:absolute;left:0pt;margin-top:0pt;height:18.15pt;width:57.05pt;mso-position-horizontal:outside;mso-position-horizontal-relative:margin;mso-wrap-style:none;z-index:251661312;mso-width-relative:page;mso-height-relative:page;" filled="f" stroked="f" coordsize="21600,21600" o:gfxdata="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1+TN9IAAAAEAQAADwAAAAAAAAAB&#10;ACAAAAAiAAAAZHJzL2Rvd25yZXYueG1sUEsBAhQAFAAAAAgAh07iQLWIcejdAQAAqwMAAA4AAAAA&#10;AAAAAQAgAAAAIQEAAGRycy9lMm9Eb2MueG1sUEsFBgAAAAAGAAYAWQEAAHAFAAAAAA==&#10;">
              <v:fill on="f" focussize="0,0"/>
              <v:stroke on="f"/>
              <v:imagedata o:title=""/>
              <o:lock v:ext="edit" aspectratio="f"/>
              <v:textbox inset="0mm,0mm,0mm,0mm" style="mso-fit-shape-to-text:t;">
                <w:txbxContent>
                  <w:p w14:paraId="4F929643">
                    <w:pPr>
                      <w:pStyle w:val="3"/>
                      <w:ind w:left="220" w:leftChars="100" w:right="220" w:rightChars="100"/>
                      <w:rPr>
                        <w:rFonts w:hint="eastAsia"/>
                        <w:b/>
                        <w:bCs/>
                        <w:sz w:val="28"/>
                        <w:szCs w:val="40"/>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720"/>
  <w:drawingGridHorizontalSpacing w:val="110"/>
  <w:noPunctuationKerning w:val="1"/>
  <w:characterSpacingControl w:val="doNotCompress"/>
  <w:compat>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4NTdhZTg4YTFhMjQ0OWM5OTY2ZmMxOGU1ZDZhMmUifQ=="/>
  </w:docVars>
  <w:rsids>
    <w:rsidRoot w:val="0011233D"/>
    <w:rsid w:val="00012C87"/>
    <w:rsid w:val="00025CE5"/>
    <w:rsid w:val="00026B7D"/>
    <w:rsid w:val="00031788"/>
    <w:rsid w:val="00036EFC"/>
    <w:rsid w:val="00045F0E"/>
    <w:rsid w:val="00057692"/>
    <w:rsid w:val="000866CE"/>
    <w:rsid w:val="000867F5"/>
    <w:rsid w:val="000B3A59"/>
    <w:rsid w:val="000C54B3"/>
    <w:rsid w:val="000D0BBB"/>
    <w:rsid w:val="000D5FE4"/>
    <w:rsid w:val="000D6AD3"/>
    <w:rsid w:val="000E1386"/>
    <w:rsid w:val="000F5DCD"/>
    <w:rsid w:val="001004C2"/>
    <w:rsid w:val="0011233D"/>
    <w:rsid w:val="00114DD9"/>
    <w:rsid w:val="001226FA"/>
    <w:rsid w:val="00132FA8"/>
    <w:rsid w:val="00136007"/>
    <w:rsid w:val="00150F4B"/>
    <w:rsid w:val="00151712"/>
    <w:rsid w:val="0015422B"/>
    <w:rsid w:val="00192A40"/>
    <w:rsid w:val="00197091"/>
    <w:rsid w:val="001A378C"/>
    <w:rsid w:val="001A5400"/>
    <w:rsid w:val="001B455F"/>
    <w:rsid w:val="001B5C47"/>
    <w:rsid w:val="001E4E55"/>
    <w:rsid w:val="00201E88"/>
    <w:rsid w:val="00201EAB"/>
    <w:rsid w:val="00202ED3"/>
    <w:rsid w:val="002044E3"/>
    <w:rsid w:val="002217AD"/>
    <w:rsid w:val="002224CC"/>
    <w:rsid w:val="002348A5"/>
    <w:rsid w:val="002426BA"/>
    <w:rsid w:val="002475C6"/>
    <w:rsid w:val="00260A0F"/>
    <w:rsid w:val="002626A8"/>
    <w:rsid w:val="002749CC"/>
    <w:rsid w:val="00275B8B"/>
    <w:rsid w:val="002760CD"/>
    <w:rsid w:val="002A7A58"/>
    <w:rsid w:val="002B2E3C"/>
    <w:rsid w:val="002B44FB"/>
    <w:rsid w:val="002B706F"/>
    <w:rsid w:val="002C3410"/>
    <w:rsid w:val="002D3F42"/>
    <w:rsid w:val="002E1D2F"/>
    <w:rsid w:val="002F1DAB"/>
    <w:rsid w:val="002F405C"/>
    <w:rsid w:val="003074F4"/>
    <w:rsid w:val="00321CD5"/>
    <w:rsid w:val="00332B72"/>
    <w:rsid w:val="00344764"/>
    <w:rsid w:val="003536B3"/>
    <w:rsid w:val="00396ECD"/>
    <w:rsid w:val="003A59D7"/>
    <w:rsid w:val="003B2E9C"/>
    <w:rsid w:val="003C21C7"/>
    <w:rsid w:val="003D3681"/>
    <w:rsid w:val="003D6FDF"/>
    <w:rsid w:val="003E4207"/>
    <w:rsid w:val="0040278C"/>
    <w:rsid w:val="004041C2"/>
    <w:rsid w:val="00423312"/>
    <w:rsid w:val="0042426B"/>
    <w:rsid w:val="0042708D"/>
    <w:rsid w:val="004328F0"/>
    <w:rsid w:val="00437F3B"/>
    <w:rsid w:val="00440C77"/>
    <w:rsid w:val="00451C25"/>
    <w:rsid w:val="00455F52"/>
    <w:rsid w:val="004657E3"/>
    <w:rsid w:val="00472307"/>
    <w:rsid w:val="0047373B"/>
    <w:rsid w:val="00473C42"/>
    <w:rsid w:val="00493B27"/>
    <w:rsid w:val="004A0DFF"/>
    <w:rsid w:val="004A2DAA"/>
    <w:rsid w:val="004A427C"/>
    <w:rsid w:val="004B0941"/>
    <w:rsid w:val="004B32C8"/>
    <w:rsid w:val="004B4D7B"/>
    <w:rsid w:val="004B7862"/>
    <w:rsid w:val="004C2D4E"/>
    <w:rsid w:val="004C54AF"/>
    <w:rsid w:val="004D2D56"/>
    <w:rsid w:val="004F08E7"/>
    <w:rsid w:val="004F67B2"/>
    <w:rsid w:val="004F7558"/>
    <w:rsid w:val="00501943"/>
    <w:rsid w:val="00502E26"/>
    <w:rsid w:val="00506A2F"/>
    <w:rsid w:val="00514DEA"/>
    <w:rsid w:val="005172BA"/>
    <w:rsid w:val="005463B9"/>
    <w:rsid w:val="00547A79"/>
    <w:rsid w:val="00576F4A"/>
    <w:rsid w:val="00586A17"/>
    <w:rsid w:val="005A4490"/>
    <w:rsid w:val="005B152A"/>
    <w:rsid w:val="005C3131"/>
    <w:rsid w:val="005C5EE0"/>
    <w:rsid w:val="005D7740"/>
    <w:rsid w:val="005E6582"/>
    <w:rsid w:val="005F33BA"/>
    <w:rsid w:val="00604957"/>
    <w:rsid w:val="00607E31"/>
    <w:rsid w:val="0062193B"/>
    <w:rsid w:val="00623946"/>
    <w:rsid w:val="00646BCE"/>
    <w:rsid w:val="0065165F"/>
    <w:rsid w:val="00667A3E"/>
    <w:rsid w:val="006926C8"/>
    <w:rsid w:val="006A26BD"/>
    <w:rsid w:val="006A5BD6"/>
    <w:rsid w:val="006B77DE"/>
    <w:rsid w:val="006C21B0"/>
    <w:rsid w:val="006D606A"/>
    <w:rsid w:val="006E0653"/>
    <w:rsid w:val="006E27E2"/>
    <w:rsid w:val="00706766"/>
    <w:rsid w:val="00712E14"/>
    <w:rsid w:val="00720DEA"/>
    <w:rsid w:val="00725C57"/>
    <w:rsid w:val="007369D0"/>
    <w:rsid w:val="00743729"/>
    <w:rsid w:val="00751CBC"/>
    <w:rsid w:val="00753F4C"/>
    <w:rsid w:val="00761023"/>
    <w:rsid w:val="00763559"/>
    <w:rsid w:val="00782453"/>
    <w:rsid w:val="00794889"/>
    <w:rsid w:val="007A3179"/>
    <w:rsid w:val="007B6C18"/>
    <w:rsid w:val="007F25A7"/>
    <w:rsid w:val="007F7DF4"/>
    <w:rsid w:val="00812CDA"/>
    <w:rsid w:val="00814B0C"/>
    <w:rsid w:val="00827E1E"/>
    <w:rsid w:val="00831F59"/>
    <w:rsid w:val="00832C2E"/>
    <w:rsid w:val="00844DAD"/>
    <w:rsid w:val="00846C6C"/>
    <w:rsid w:val="0085596D"/>
    <w:rsid w:val="00855F70"/>
    <w:rsid w:val="00861A82"/>
    <w:rsid w:val="008655EC"/>
    <w:rsid w:val="008776E3"/>
    <w:rsid w:val="00877F4B"/>
    <w:rsid w:val="00885725"/>
    <w:rsid w:val="00886C67"/>
    <w:rsid w:val="008911A1"/>
    <w:rsid w:val="008923CF"/>
    <w:rsid w:val="008A40FC"/>
    <w:rsid w:val="008B534C"/>
    <w:rsid w:val="008C49B5"/>
    <w:rsid w:val="008C7E62"/>
    <w:rsid w:val="008D0FCC"/>
    <w:rsid w:val="008E5F25"/>
    <w:rsid w:val="008F1A7C"/>
    <w:rsid w:val="008F20B6"/>
    <w:rsid w:val="0092393B"/>
    <w:rsid w:val="00951CAF"/>
    <w:rsid w:val="00954C54"/>
    <w:rsid w:val="0096636E"/>
    <w:rsid w:val="009871AF"/>
    <w:rsid w:val="009A25AD"/>
    <w:rsid w:val="009B7DB4"/>
    <w:rsid w:val="009C2119"/>
    <w:rsid w:val="009D190A"/>
    <w:rsid w:val="009E72A5"/>
    <w:rsid w:val="00A139FE"/>
    <w:rsid w:val="00A23CB6"/>
    <w:rsid w:val="00A414F6"/>
    <w:rsid w:val="00A53378"/>
    <w:rsid w:val="00A62F56"/>
    <w:rsid w:val="00A86DD3"/>
    <w:rsid w:val="00A91145"/>
    <w:rsid w:val="00A94C25"/>
    <w:rsid w:val="00AB11ED"/>
    <w:rsid w:val="00AE09DD"/>
    <w:rsid w:val="00AE0ACE"/>
    <w:rsid w:val="00AE1B55"/>
    <w:rsid w:val="00AE2F9E"/>
    <w:rsid w:val="00AF2996"/>
    <w:rsid w:val="00B31AE3"/>
    <w:rsid w:val="00B46D67"/>
    <w:rsid w:val="00B6779B"/>
    <w:rsid w:val="00B727A0"/>
    <w:rsid w:val="00B77A4F"/>
    <w:rsid w:val="00B77C04"/>
    <w:rsid w:val="00B9013C"/>
    <w:rsid w:val="00B9681D"/>
    <w:rsid w:val="00BD2255"/>
    <w:rsid w:val="00BD61D1"/>
    <w:rsid w:val="00BE115D"/>
    <w:rsid w:val="00C30208"/>
    <w:rsid w:val="00C30AF2"/>
    <w:rsid w:val="00C3519A"/>
    <w:rsid w:val="00C35804"/>
    <w:rsid w:val="00C37D5A"/>
    <w:rsid w:val="00C458FB"/>
    <w:rsid w:val="00C55406"/>
    <w:rsid w:val="00C71214"/>
    <w:rsid w:val="00C8226E"/>
    <w:rsid w:val="00C92BCA"/>
    <w:rsid w:val="00CA6EC9"/>
    <w:rsid w:val="00CB79DC"/>
    <w:rsid w:val="00CC4DA4"/>
    <w:rsid w:val="00CC6B5A"/>
    <w:rsid w:val="00CE0510"/>
    <w:rsid w:val="00CF0811"/>
    <w:rsid w:val="00CF2E48"/>
    <w:rsid w:val="00CF46C2"/>
    <w:rsid w:val="00D02AD1"/>
    <w:rsid w:val="00D153D2"/>
    <w:rsid w:val="00D22F26"/>
    <w:rsid w:val="00D62D63"/>
    <w:rsid w:val="00D66445"/>
    <w:rsid w:val="00D74AD1"/>
    <w:rsid w:val="00D8024A"/>
    <w:rsid w:val="00D87AF4"/>
    <w:rsid w:val="00D96700"/>
    <w:rsid w:val="00D97F6F"/>
    <w:rsid w:val="00DA44F4"/>
    <w:rsid w:val="00DB3BBB"/>
    <w:rsid w:val="00DE0687"/>
    <w:rsid w:val="00DE6806"/>
    <w:rsid w:val="00DE7386"/>
    <w:rsid w:val="00E30B25"/>
    <w:rsid w:val="00E33BAB"/>
    <w:rsid w:val="00E4084B"/>
    <w:rsid w:val="00E55DC3"/>
    <w:rsid w:val="00E57990"/>
    <w:rsid w:val="00E718BC"/>
    <w:rsid w:val="00EB5EE4"/>
    <w:rsid w:val="00EC6AD4"/>
    <w:rsid w:val="00F13C96"/>
    <w:rsid w:val="00F23BB0"/>
    <w:rsid w:val="00F26533"/>
    <w:rsid w:val="00F400C5"/>
    <w:rsid w:val="00F528D5"/>
    <w:rsid w:val="00F554CD"/>
    <w:rsid w:val="00F55A1E"/>
    <w:rsid w:val="00F63EEE"/>
    <w:rsid w:val="00F6500B"/>
    <w:rsid w:val="00F72796"/>
    <w:rsid w:val="00F76A10"/>
    <w:rsid w:val="00F84E4C"/>
    <w:rsid w:val="00F85596"/>
    <w:rsid w:val="00F91EBB"/>
    <w:rsid w:val="00F9767C"/>
    <w:rsid w:val="00FA02F6"/>
    <w:rsid w:val="00FD4D7A"/>
    <w:rsid w:val="00FE0877"/>
    <w:rsid w:val="00FE7225"/>
    <w:rsid w:val="02E3205E"/>
    <w:rsid w:val="0473162A"/>
    <w:rsid w:val="05B43CB7"/>
    <w:rsid w:val="0BC0308C"/>
    <w:rsid w:val="0C1022DB"/>
    <w:rsid w:val="0F573615"/>
    <w:rsid w:val="11744B2C"/>
    <w:rsid w:val="12443FC5"/>
    <w:rsid w:val="14767413"/>
    <w:rsid w:val="15E14F7E"/>
    <w:rsid w:val="1D705329"/>
    <w:rsid w:val="1DE764AA"/>
    <w:rsid w:val="1E884528"/>
    <w:rsid w:val="22CD0B39"/>
    <w:rsid w:val="23AF26D6"/>
    <w:rsid w:val="24FE3FD2"/>
    <w:rsid w:val="29A14405"/>
    <w:rsid w:val="2AA42424"/>
    <w:rsid w:val="2B2B4647"/>
    <w:rsid w:val="2D8E19D3"/>
    <w:rsid w:val="309E19D2"/>
    <w:rsid w:val="31F421E0"/>
    <w:rsid w:val="350902DA"/>
    <w:rsid w:val="37ED0E41"/>
    <w:rsid w:val="38632A28"/>
    <w:rsid w:val="39CD748F"/>
    <w:rsid w:val="3A4D1E14"/>
    <w:rsid w:val="3AFA1A65"/>
    <w:rsid w:val="3C0E19EC"/>
    <w:rsid w:val="3C7C4246"/>
    <w:rsid w:val="3E873FA0"/>
    <w:rsid w:val="3E897B20"/>
    <w:rsid w:val="3FBE3235"/>
    <w:rsid w:val="417612CC"/>
    <w:rsid w:val="451E7991"/>
    <w:rsid w:val="46582DF6"/>
    <w:rsid w:val="48AC51FD"/>
    <w:rsid w:val="48AD7F3C"/>
    <w:rsid w:val="494F2876"/>
    <w:rsid w:val="4A807CBE"/>
    <w:rsid w:val="4F164876"/>
    <w:rsid w:val="51E5511B"/>
    <w:rsid w:val="52C51464"/>
    <w:rsid w:val="545C0531"/>
    <w:rsid w:val="56EA789C"/>
    <w:rsid w:val="58100584"/>
    <w:rsid w:val="5A0B146C"/>
    <w:rsid w:val="5AB113DB"/>
    <w:rsid w:val="5B02695C"/>
    <w:rsid w:val="5C206515"/>
    <w:rsid w:val="5CFB2F18"/>
    <w:rsid w:val="62FA0D91"/>
    <w:rsid w:val="6989204F"/>
    <w:rsid w:val="6A1008EF"/>
    <w:rsid w:val="6F0A6C20"/>
    <w:rsid w:val="6F541B76"/>
    <w:rsid w:val="701D3185"/>
    <w:rsid w:val="70B27475"/>
    <w:rsid w:val="71062962"/>
    <w:rsid w:val="73282990"/>
    <w:rsid w:val="76F62055"/>
    <w:rsid w:val="78C9444F"/>
    <w:rsid w:val="79575BAE"/>
    <w:rsid w:val="79F30D48"/>
    <w:rsid w:val="7A0607D4"/>
    <w:rsid w:val="7C566A8A"/>
    <w:rsid w:val="7DCE0D94"/>
    <w:rsid w:val="7F0E0B96"/>
    <w:rsid w:val="7F2B7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5">
    <w:name w:val="Normal (Web)"/>
    <w:basedOn w:val="1"/>
    <w:qFormat/>
    <w:uiPriority w:val="99"/>
    <w:pPr>
      <w:spacing w:beforeAutospacing="1" w:afterAutospacing="1"/>
    </w:pPr>
    <w:rPr>
      <w:rFonts w:cs="Times New Roman"/>
      <w:sz w:val="24"/>
      <w:lang w:eastAsia="zh-CN"/>
    </w:rPr>
  </w:style>
  <w:style w:type="character" w:styleId="8">
    <w:name w:val="Strong"/>
    <w:qFormat/>
    <w:uiPriority w:val="22"/>
    <w:rPr>
      <w:b/>
      <w:bCs/>
    </w:rPr>
  </w:style>
  <w:style w:type="table" w:customStyle="1" w:styleId="9">
    <w:name w:val="Table Normal"/>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414</Words>
  <Characters>453</Characters>
  <Lines>58</Lines>
  <Paragraphs>26</Paragraphs>
  <TotalTime>11</TotalTime>
  <ScaleCrop>false</ScaleCrop>
  <LinksUpToDate>false</LinksUpToDate>
  <CharactersWithSpaces>461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2024-01-29T08:18:00Z</dcterms:created>
  <dc:creator>dell-</dc:creator>
  <cp:lastModifiedBy>四叶草</cp:lastModifiedBy>
  <cp:lastPrinted>2025-09-15T09:23:00Z</cp:lastPrinted>
  <dcterms:modified xsi:type="dcterms:W3CDTF">2026-01-15T01:01:46Z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Xpdf - https://xpdf.net</vt:lpwstr>
  </property>
  <property fmtid="{D5CDD505-2E9C-101B-9397-08002B2CF9AE}" pid="3" name="KSOProductBuildVer">
    <vt:lpwstr>2052-12.1.0.24657</vt:lpwstr>
  </property>
  <property fmtid="{D5CDD505-2E9C-101B-9397-08002B2CF9AE}" pid="4" name="ICV">
    <vt:lpwstr>0B47E9D68DE94AA5AC42A2255F254D64_13</vt:lpwstr>
  </property>
  <property fmtid="{D5CDD505-2E9C-101B-9397-08002B2CF9AE}" pid="5" name="KSOTemplateDocerSaveRecord">
    <vt:lpwstr>eyJoZGlkIjoiNTYzMWJkNmEwY2E0YTEyMTc0Nzk2YzFlZmFjZjJkYzYiLCJ1c2VySWQiOiIxNTg4NjAwMjc0In0=</vt:lpwstr>
  </property>
</Properties>
</file>