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4321D">
      <w:pPr>
        <w:jc w:val="both"/>
        <w:rPr>
          <w:rFonts w:hint="eastAsia" w:ascii="方正小标宋简体" w:hAnsi="方正小标宋简体" w:eastAsia="方正小标宋简体" w:cs="方正小标宋简体"/>
          <w:sz w:val="100"/>
          <w:lang w:eastAsia="zh-CN"/>
        </w:rPr>
      </w:pPr>
      <w:r>
        <w:rPr>
          <w:rFonts w:hint="eastAsia" w:ascii="Times New Roman" w:hAnsi="Times New Roman" w:eastAsia="PMingLiU"/>
          <w:b/>
          <w:bCs/>
          <w:color w:val="FF0000"/>
          <w:w w:val="88"/>
          <w:sz w:val="100"/>
          <w:lang w:eastAsia="zh-CN"/>
        </w:rPr>
        <w:t>安全风险监测预警信息</w:t>
      </w:r>
    </w:p>
    <w:p w14:paraId="33AAF34B">
      <w:pPr>
        <w:pStyle w:val="6"/>
        <w:spacing w:before="813"/>
        <w:ind w:left="88" w:right="175"/>
        <w:jc w:val="center"/>
        <w:rPr>
          <w:rFonts w:ascii="Times New Roman" w:hAnsi="Times New Roman" w:eastAsia="仿宋_GB2312" w:cs="Times New Roman"/>
          <w:lang w:eastAsia="zh-CN"/>
        </w:rPr>
      </w:pPr>
      <w:r>
        <w:rPr>
          <w:rFonts w:hint="eastAsia" w:ascii="Times New Roman" w:hAnsi="Times New Roman" w:eastAsia="仿宋_GB2312" w:cs="Times New Roman"/>
          <w:lang w:eastAsia="zh-CN"/>
        </w:rPr>
        <w:t>第1</w:t>
      </w:r>
      <w:r>
        <w:rPr>
          <w:rFonts w:hint="default" w:ascii="Times New Roman" w:hAnsi="Times New Roman" w:eastAsia="仿宋_GB2312" w:cs="Times New Roman"/>
          <w:lang w:val="en-US" w:eastAsia="zh-CN"/>
        </w:rPr>
        <w:t>4</w:t>
      </w:r>
      <w:r>
        <w:rPr>
          <w:rFonts w:hint="eastAsia" w:ascii="Times New Roman" w:hAnsi="Times New Roman" w:eastAsia="仿宋_GB2312" w:cs="Times New Roman"/>
          <w:lang w:eastAsia="zh-CN"/>
        </w:rPr>
        <w:t>期</w:t>
      </w:r>
    </w:p>
    <w:p w14:paraId="0BF80B07">
      <w:pPr>
        <w:pStyle w:val="6"/>
        <w:jc w:val="both"/>
        <w:rPr>
          <w:rFonts w:ascii="仿宋_GB2312" w:hAnsi="Times New Roman" w:eastAsia="仿宋_GB2312"/>
          <w:lang w:eastAsia="zh-CN"/>
        </w:rPr>
      </w:pPr>
    </w:p>
    <w:p w14:paraId="4C4E5716">
      <w:pPr>
        <w:pStyle w:val="6"/>
        <w:tabs>
          <w:tab w:val="left" w:pos="5987"/>
        </w:tabs>
        <w:ind w:right="220" w:rightChars="100"/>
        <w:jc w:val="both"/>
        <w:rPr>
          <w:rFonts w:ascii="仿宋_GB2312" w:hAnsi="Times New Roman" w:eastAsia="仿宋_GB2312"/>
          <w:lang w:eastAsia="zh-CN"/>
        </w:rPr>
      </w:pPr>
      <w:r>
        <w:rPr>
          <w:rFonts w:hint="eastAsia" w:ascii="仿宋" w:hAnsi="仿宋" w:eastAsia="仿宋" w:cs="仿宋"/>
          <w:spacing w:val="-20"/>
          <w:w w:val="90"/>
          <w:lang w:eastAsia="zh-CN"/>
        </w:rPr>
        <mc:AlternateContent>
          <mc:Choice Requires="wps">
            <w:drawing>
              <wp:anchor distT="0" distB="0" distL="0" distR="0" simplePos="0" relativeHeight="251659264" behindDoc="1" locked="0" layoutInCell="1" allowOverlap="1">
                <wp:simplePos x="0" y="0"/>
                <wp:positionH relativeFrom="page">
                  <wp:posOffset>999490</wp:posOffset>
                </wp:positionH>
                <wp:positionV relativeFrom="paragraph">
                  <wp:posOffset>299720</wp:posOffset>
                </wp:positionV>
                <wp:extent cx="5537200" cy="0"/>
                <wp:effectExtent l="0" t="0" r="0" b="0"/>
                <wp:wrapTopAndBottom/>
                <wp:docPr id="6" name="直接连接符 6"/>
                <wp:cNvGraphicFramePr/>
                <a:graphic xmlns:a="http://schemas.openxmlformats.org/drawingml/2006/main">
                  <a:graphicData uri="http://schemas.microsoft.com/office/word/2010/wordprocessingShape">
                    <wps:wsp>
                      <wps:cNvCnPr/>
                      <wps:spPr>
                        <a:xfrm>
                          <a:off x="0" y="0"/>
                          <a:ext cx="5537200" cy="0"/>
                        </a:xfrm>
                        <a:prstGeom prst="line">
                          <a:avLst/>
                        </a:prstGeom>
                        <a:ln w="2032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78.7pt;margin-top:23.6pt;height:0pt;width:436pt;mso-position-horizontal-relative:page;mso-wrap-distance-bottom:0pt;mso-wrap-distance-top:0pt;z-index:-251657216;mso-width-relative:page;mso-height-relative:page;" filled="f" stroked="t" coordsize="21600,21600" o:gfxdata="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nQMntYAAAAKAQAADwAAAAAAAAABACAAAAAiAAAAZHJzL2Rvd25yZXYueG1sUEsBAhQAFAAAAAgA&#10;h07iQBzRt83uAQAA2QMAAA4AAAAAAAAAAQAgAAAAJQEAAGRycy9lMm9Eb2MueG1sUEsFBgAAAAAG&#10;AAYAWQEAAIUFAAAAAA==&#10;">
                <v:fill on="f" focussize="0,0"/>
                <v:stroke weight="1.6pt" color="#FF0000" joinstyle="round"/>
                <v:imagedata o:title=""/>
                <o:lock v:ext="edit" aspectratio="f"/>
                <w10:wrap type="topAndBottom"/>
              </v:line>
            </w:pict>
          </mc:Fallback>
        </mc:AlternateContent>
      </w:r>
      <w:r>
        <w:rPr>
          <w:rFonts w:hint="eastAsia" w:ascii="仿宋" w:hAnsi="仿宋" w:eastAsia="仿宋" w:cs="仿宋"/>
          <w:spacing w:val="-20"/>
          <w:w w:val="90"/>
          <w:lang w:eastAsia="zh-CN"/>
        </w:rPr>
        <w:t>三门峡市安全生产和防灾减灾救灾委员会办公室</w:t>
      </w:r>
      <w:r>
        <w:rPr>
          <w:rFonts w:hint="eastAsia" w:ascii="仿宋_GB2312" w:hAnsi="Times New Roman" w:eastAsia="仿宋_GB2312"/>
          <w:lang w:eastAsia="zh-CN"/>
        </w:rPr>
        <w:tab/>
      </w:r>
      <w:r>
        <w:rPr>
          <w:rFonts w:hint="eastAsia" w:ascii="仿宋_GB2312" w:hAnsi="Times New Roman" w:eastAsia="仿宋_GB2312"/>
          <w:lang w:eastAsia="zh-CN"/>
        </w:rPr>
        <w:t xml:space="preserve">   </w:t>
      </w:r>
      <w:r>
        <w:rPr>
          <w:rFonts w:hint="eastAsia" w:ascii="Times New Roman" w:hAnsi="Times New Roman" w:eastAsia="仿宋_GB2312" w:cs="Times New Roman"/>
          <w:lang w:eastAsia="zh-CN"/>
        </w:rPr>
        <w:t>2026年</w:t>
      </w:r>
      <w:r>
        <w:rPr>
          <w:rFonts w:hint="default" w:ascii="Times New Roman" w:hAnsi="Times New Roman" w:eastAsia="仿宋_GB2312" w:cs="Times New Roman"/>
          <w:lang w:val="en-US" w:eastAsia="zh-CN"/>
        </w:rPr>
        <w:t>8</w:t>
      </w:r>
      <w:r>
        <w:rPr>
          <w:rFonts w:hint="eastAsia" w:ascii="Times New Roman" w:hAnsi="Times New Roman" w:eastAsia="仿宋_GB2312" w:cs="Times New Roman"/>
          <w:lang w:eastAsia="zh-CN"/>
        </w:rPr>
        <w:t>月</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lang w:eastAsia="zh-CN"/>
        </w:rPr>
        <w:t>日</w:t>
      </w:r>
    </w:p>
    <w:p w14:paraId="4E719B6C">
      <w:pPr>
        <w:pStyle w:val="6"/>
        <w:spacing w:line="560" w:lineRule="exact"/>
        <w:jc w:val="both"/>
        <w:rPr>
          <w:rFonts w:hint="eastAsia" w:ascii="方正小标宋简体" w:eastAsia="方正小标宋简体" w:cs="方正小标宋简体"/>
          <w:sz w:val="44"/>
          <w:szCs w:val="44"/>
          <w:lang w:eastAsia="zh-CN"/>
        </w:rPr>
      </w:pPr>
    </w:p>
    <w:p w14:paraId="2D3762F0">
      <w:pPr>
        <w:pStyle w:val="6"/>
        <w:spacing w:line="560" w:lineRule="atLeast"/>
        <w:jc w:val="center"/>
        <w:rPr>
          <w:rFonts w:hint="eastAsia" w:ascii="仿宋_GB2312" w:eastAsia="仿宋_GB2312"/>
          <w:lang w:eastAsia="zh-CN"/>
        </w:rPr>
      </w:pPr>
      <w:r>
        <w:rPr>
          <w:rFonts w:hint="eastAsia" w:ascii="方正小标宋简体" w:eastAsia="方正小标宋简体" w:cs="方正小标宋简体"/>
          <w:sz w:val="44"/>
          <w:szCs w:val="44"/>
          <w:lang w:eastAsia="zh-CN"/>
        </w:rPr>
        <w:t>三门峡市安全生产和自然灾害风险分析报告</w:t>
      </w:r>
    </w:p>
    <w:p w14:paraId="64B6319D">
      <w:pPr>
        <w:spacing w:line="560" w:lineRule="atLeast"/>
        <w:jc w:val="center"/>
        <w:rPr>
          <w:rFonts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（2026年</w:t>
      </w:r>
      <w:r>
        <w:rPr>
          <w:rFonts w:hint="default" w:ascii="楷体_GB2312" w:hAnsi="楷体_GB2312" w:eastAsia="楷体_GB2312" w:cs="楷体_GB2312"/>
          <w:sz w:val="32"/>
          <w:szCs w:val="32"/>
          <w:lang w:val="en-US" w:eastAsia="zh-CN"/>
        </w:rPr>
        <w:t>8</w:t>
      </w:r>
      <w:r>
        <w:rPr>
          <w:rFonts w:hint="eastAsia" w:ascii="楷体_GB2312" w:hAnsi="楷体_GB2312" w:eastAsia="楷体_GB2312" w:cs="楷体_GB2312"/>
          <w:sz w:val="32"/>
          <w:szCs w:val="32"/>
          <w:lang w:eastAsia="zh-CN"/>
        </w:rPr>
        <w:t>月份）</w:t>
      </w:r>
    </w:p>
    <w:p w14:paraId="6B5A9DD9">
      <w:pPr>
        <w:spacing w:line="560" w:lineRule="atLeast"/>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xml:space="preserve"> </w:t>
      </w:r>
    </w:p>
    <w:p w14:paraId="408DC636">
      <w:pPr>
        <w:keepNext w:val="0"/>
        <w:keepLines w:val="0"/>
        <w:pageBreakBefore w:val="0"/>
        <w:kinsoku/>
        <w:wordWrap/>
        <w:topLinePunct w:val="0"/>
        <w:autoSpaceDE/>
        <w:autoSpaceDN/>
        <w:bidi w:val="0"/>
        <w:snapToGrid w:val="0"/>
        <w:spacing w:line="600" w:lineRule="exact"/>
        <w:ind w:firstLine="640" w:firstLineChars="200"/>
        <w:jc w:val="both"/>
        <w:textAlignment w:val="auto"/>
        <w:rPr>
          <w:rFonts w:ascii="Times New Roman" w:hAnsi="Times New Roman" w:eastAsia="仿宋_GB2312" w:cs="Times New Roman"/>
          <w:kern w:val="2"/>
          <w:sz w:val="32"/>
          <w:szCs w:val="32"/>
          <w:lang w:eastAsia="zh-CN"/>
        </w:rPr>
      </w:pPr>
      <w:r>
        <w:rPr>
          <w:rFonts w:ascii="Times New Roman" w:hAnsi="Times New Roman" w:eastAsia="仿宋_GB2312" w:cs="Times New Roman"/>
          <w:kern w:val="2"/>
          <w:sz w:val="32"/>
          <w:szCs w:val="32"/>
          <w:lang w:eastAsia="zh-CN"/>
        </w:rPr>
        <w:t>近日，市安全生产和防灾减灾救灾委员会办公室会同各有关单位对全市</w:t>
      </w:r>
      <w:r>
        <w:rPr>
          <w:rFonts w:hint="default" w:ascii="Times New Roman" w:hAnsi="Times New Roman" w:eastAsia="仿宋_GB2312" w:cs="Times New Roman"/>
          <w:kern w:val="2"/>
          <w:sz w:val="32"/>
          <w:szCs w:val="32"/>
          <w:lang w:val="en-US" w:eastAsia="zh-CN"/>
        </w:rPr>
        <w:t>8</w:t>
      </w:r>
      <w:r>
        <w:rPr>
          <w:rFonts w:ascii="Times New Roman" w:hAnsi="Times New Roman" w:eastAsia="仿宋_GB2312" w:cs="Times New Roman"/>
          <w:kern w:val="2"/>
          <w:sz w:val="32"/>
          <w:szCs w:val="32"/>
          <w:lang w:eastAsia="zh-CN"/>
        </w:rPr>
        <w:t>月份安全生产和自然灾害风险形势进行了会商研判。具体情况如下：</w:t>
      </w:r>
    </w:p>
    <w:p w14:paraId="43949653">
      <w:pPr>
        <w:keepNext w:val="0"/>
        <w:keepLines w:val="0"/>
        <w:pageBreakBefore w:val="0"/>
        <w:kinsoku/>
        <w:wordWrap/>
        <w:topLinePunct w:val="0"/>
        <w:bidi w:val="0"/>
        <w:spacing w:line="600" w:lineRule="exact"/>
        <w:ind w:firstLine="640" w:firstLineChars="200"/>
        <w:jc w:val="both"/>
        <w:textAlignment w:val="auto"/>
        <w:rPr>
          <w:rFonts w:ascii="Times New Roman" w:hAnsi="Times New Roman" w:eastAsia="黑体" w:cs="Times New Roman"/>
          <w:sz w:val="32"/>
          <w:szCs w:val="32"/>
          <w:lang w:eastAsia="zh-CN"/>
        </w:rPr>
      </w:pPr>
      <w:r>
        <w:rPr>
          <w:rFonts w:hint="eastAsia" w:ascii="Times New Roman" w:hAnsi="Times New Roman" w:eastAsia="黑体"/>
          <w:sz w:val="32"/>
          <w:szCs w:val="32"/>
          <w:lang w:eastAsia="zh-CN"/>
        </w:rPr>
        <w:t>一、2026年</w:t>
      </w:r>
      <w:r>
        <w:rPr>
          <w:rFonts w:hint="default" w:ascii="Times New Roman" w:hAnsi="Times New Roman" w:eastAsia="黑体"/>
          <w:sz w:val="32"/>
          <w:szCs w:val="32"/>
          <w:lang w:val="en-US" w:eastAsia="zh-CN"/>
        </w:rPr>
        <w:t>8</w:t>
      </w:r>
      <w:r>
        <w:rPr>
          <w:rFonts w:hint="eastAsia" w:ascii="Times New Roman" w:hAnsi="Times New Roman" w:eastAsia="黑体"/>
          <w:sz w:val="32"/>
          <w:szCs w:val="32"/>
          <w:lang w:eastAsia="zh-CN"/>
        </w:rPr>
        <w:t>月气候趋势预测</w:t>
      </w:r>
    </w:p>
    <w:p w14:paraId="6D382362">
      <w:pPr>
        <w:keepNext w:val="0"/>
        <w:keepLines w:val="0"/>
        <w:pageBreakBefore w:val="0"/>
        <w:kinsoku/>
        <w:wordWrap/>
        <w:topLinePunct w:val="0"/>
        <w:autoSpaceDE/>
        <w:autoSpaceDN/>
        <w:bidi w:val="0"/>
        <w:snapToGrid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降水量较常年同期（91.7毫米）偏多0～1成，平均气温较常年同期（24.7℃）偏高0～1℃。</w:t>
      </w:r>
    </w:p>
    <w:p w14:paraId="1E95225D">
      <w:pPr>
        <w:keepNext w:val="0"/>
        <w:keepLines w:val="0"/>
        <w:pageBreakBefore w:val="0"/>
        <w:kinsoku/>
        <w:wordWrap/>
        <w:topLinePunct w:val="0"/>
        <w:autoSpaceDE/>
        <w:autoSpaceDN/>
        <w:bidi w:val="0"/>
        <w:snapToGrid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主要有5次降水过程，分别出现在：1日至4日（大雨）、11日至13日（小雨）、15日至18日（中到大雨）、23日至25日（小到中雨）、27日至28日（中到大雨）。</w:t>
      </w:r>
    </w:p>
    <w:p w14:paraId="5E6EDFF6">
      <w:pPr>
        <w:keepNext w:val="0"/>
        <w:keepLines w:val="0"/>
        <w:pageBreakBefore w:val="0"/>
        <w:kinsoku/>
        <w:wordWrap/>
        <w:topLinePunct w:val="0"/>
        <w:autoSpaceDE/>
        <w:autoSpaceDN/>
        <w:bidi w:val="0"/>
        <w:spacing w:line="600" w:lineRule="exact"/>
        <w:ind w:firstLine="640" w:firstLineChars="200"/>
        <w:jc w:val="both"/>
        <w:textAlignment w:val="auto"/>
        <w:rPr>
          <w:rFonts w:ascii="Times New Roman" w:hAnsi="Times New Roman" w:eastAsia="黑体" w:cs="CESI仿宋-GB2312"/>
          <w:sz w:val="32"/>
          <w:szCs w:val="32"/>
          <w:lang w:eastAsia="zh-CN"/>
        </w:rPr>
      </w:pPr>
      <w:r>
        <w:rPr>
          <w:rFonts w:hint="eastAsia" w:ascii="Times New Roman" w:hAnsi="Times New Roman" w:eastAsia="黑体" w:cs="CESI仿宋-GB2312"/>
          <w:sz w:val="32"/>
          <w:szCs w:val="32"/>
          <w:lang w:eastAsia="zh-CN"/>
        </w:rPr>
        <w:t>二、安全生产领域风险预判</w:t>
      </w:r>
    </w:p>
    <w:p w14:paraId="2184295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b w:val="0"/>
          <w:bCs w:val="0"/>
          <w:color w:val="auto"/>
          <w:sz w:val="32"/>
          <w:szCs w:val="32"/>
          <w:lang w:eastAsia="zh-CN"/>
        </w:rPr>
      </w:pPr>
      <w:r>
        <w:rPr>
          <w:rFonts w:hint="eastAsia" w:ascii="楷体_GB2312" w:hAnsi="楷体_GB2312" w:eastAsia="楷体_GB2312" w:cs="楷体_GB2312"/>
          <w:b w:val="0"/>
          <w:bCs w:val="0"/>
          <w:color w:val="auto"/>
          <w:sz w:val="32"/>
          <w:szCs w:val="32"/>
        </w:rPr>
        <w:t>（</w:t>
      </w:r>
      <w:r>
        <w:rPr>
          <w:rFonts w:hint="eastAsia" w:ascii="楷体_GB2312" w:hAnsi="楷体_GB2312" w:eastAsia="楷体_GB2312" w:cs="楷体_GB2312"/>
          <w:b w:val="0"/>
          <w:bCs w:val="0"/>
          <w:color w:val="auto"/>
          <w:sz w:val="32"/>
          <w:szCs w:val="32"/>
          <w:lang w:eastAsia="zh-CN"/>
        </w:rPr>
        <w:t>一</w:t>
      </w:r>
      <w:r>
        <w:rPr>
          <w:rFonts w:hint="eastAsia" w:ascii="楷体_GB2312" w:hAnsi="楷体_GB2312" w:eastAsia="楷体_GB2312" w:cs="楷体_GB2312"/>
          <w:b w:val="0"/>
          <w:bCs w:val="0"/>
          <w:color w:val="auto"/>
          <w:sz w:val="32"/>
          <w:szCs w:val="32"/>
        </w:rPr>
        <w:t>）</w:t>
      </w:r>
      <w:r>
        <w:rPr>
          <w:rFonts w:hint="eastAsia" w:ascii="楷体_GB2312" w:hAnsi="楷体_GB2312" w:eastAsia="楷体_GB2312" w:cs="楷体_GB2312"/>
          <w:b w:val="0"/>
          <w:bCs w:val="0"/>
          <w:color w:val="auto"/>
          <w:sz w:val="32"/>
          <w:szCs w:val="32"/>
          <w:lang w:eastAsia="zh-CN"/>
        </w:rPr>
        <w:t>非煤矿山行业</w:t>
      </w:r>
    </w:p>
    <w:p w14:paraId="013840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1.汛期风险</w:t>
      </w:r>
    </w:p>
    <w:p w14:paraId="6EBD992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snapToGrid w:val="0"/>
          <w:color w:val="auto"/>
          <w:kern w:val="0"/>
          <w:sz w:val="32"/>
          <w:szCs w:val="32"/>
          <w:lang w:val="en-US" w:eastAsia="zh-CN" w:bidi="ar-SA"/>
        </w:rPr>
      </w:pPr>
      <w:r>
        <w:rPr>
          <w:rFonts w:hint="default" w:ascii="Times New Roman" w:hAnsi="Times New Roman" w:eastAsia="仿宋_GB2312" w:cs="Times New Roman"/>
          <w:b/>
          <w:bCs/>
          <w:color w:val="auto"/>
          <w:sz w:val="32"/>
          <w:szCs w:val="32"/>
          <w:lang w:val="en-US" w:eastAsia="zh-CN"/>
        </w:rPr>
        <w:t>安全风险：</w:t>
      </w:r>
      <w:r>
        <w:rPr>
          <w:rFonts w:hint="eastAsia" w:ascii="Times New Roman" w:hAnsi="Times New Roman" w:eastAsia="仿宋_GB2312" w:cs="Times New Roman"/>
          <w:snapToGrid w:val="0"/>
          <w:color w:val="auto"/>
          <w:kern w:val="0"/>
          <w:sz w:val="32"/>
          <w:szCs w:val="32"/>
          <w:lang w:val="en-US" w:eastAsia="zh-CN" w:bidi="ar-SA"/>
        </w:rPr>
        <w:t>当前正值主汛期，暴雨、洪水、泥石流等季节性灾害因素增多，易引发尾矿库溃坝、地下矿山透水及淹井、露天矿山边坡坍塌等事故发生。</w:t>
      </w:r>
    </w:p>
    <w:p w14:paraId="10BF9E9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snapToGrid w:val="0"/>
          <w:color w:val="auto"/>
          <w:kern w:val="0"/>
          <w:sz w:val="32"/>
          <w:szCs w:val="32"/>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防范措施：</w:t>
      </w:r>
      <w:r>
        <w:rPr>
          <w:rFonts w:hint="eastAsia" w:ascii="Times New Roman" w:hAnsi="Times New Roman" w:eastAsia="仿宋_GB2312" w:cs="Times New Roman"/>
          <w:snapToGrid w:val="0"/>
          <w:color w:val="auto"/>
          <w:kern w:val="0"/>
          <w:sz w:val="32"/>
          <w:szCs w:val="32"/>
          <w:lang w:val="en-US" w:eastAsia="zh-CN" w:bidi="ar-SA"/>
        </w:rPr>
        <w:t>督促企业加强巡查排查，并对辖区内采空区治理、高边坡区域管控、尾矿库排水系统运行等情况进行全面摸底调查，制定有效的管控措施；加强应急演练，储备应急物资，完善应急预案，提高事故预防能力；严格执行灾害情况发生重大变化及时报告和出现事故征兆等紧急情况及时撤人制度。</w:t>
      </w:r>
    </w:p>
    <w:p w14:paraId="567192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2.高温风险</w:t>
      </w:r>
    </w:p>
    <w:p w14:paraId="344E5C3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snapToGrid w:val="0"/>
          <w:color w:val="auto"/>
          <w:kern w:val="0"/>
          <w:sz w:val="32"/>
          <w:szCs w:val="32"/>
          <w:lang w:val="en-US" w:eastAsia="zh-CN" w:bidi="ar-SA"/>
        </w:rPr>
      </w:pPr>
      <w:r>
        <w:rPr>
          <w:rFonts w:hint="default" w:ascii="Times New Roman" w:hAnsi="Times New Roman" w:eastAsia="仿宋_GB2312" w:cs="Times New Roman"/>
          <w:b/>
          <w:bCs/>
          <w:color w:val="auto"/>
          <w:sz w:val="32"/>
          <w:szCs w:val="32"/>
          <w:lang w:val="en-US" w:eastAsia="zh-CN"/>
        </w:rPr>
        <w:t>安全风险：</w:t>
      </w:r>
      <w:r>
        <w:rPr>
          <w:rFonts w:hint="eastAsia" w:ascii="Times New Roman" w:hAnsi="Times New Roman" w:eastAsia="仿宋_GB2312" w:cs="Times New Roman"/>
          <w:snapToGrid w:val="0"/>
          <w:color w:val="auto"/>
          <w:kern w:val="0"/>
          <w:sz w:val="32"/>
          <w:szCs w:val="32"/>
          <w:lang w:val="en-US" w:eastAsia="zh-CN" w:bidi="ar-SA"/>
        </w:rPr>
        <w:t>高温季节是矿山企业事故易发时期，尤其是露天矿山，恶劣气候环境给矿山企业生产带来严重影响。</w:t>
      </w:r>
    </w:p>
    <w:p w14:paraId="01C309D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snapToGrid w:val="0"/>
          <w:color w:val="auto"/>
          <w:kern w:val="0"/>
          <w:sz w:val="32"/>
          <w:szCs w:val="32"/>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防范措施：</w:t>
      </w:r>
      <w:r>
        <w:rPr>
          <w:rFonts w:hint="eastAsia" w:ascii="仿宋_GB2312" w:hAnsi="仿宋_GB2312" w:eastAsia="仿宋_GB2312" w:cs="仿宋_GB2312"/>
          <w:b w:val="0"/>
          <w:bCs w:val="0"/>
          <w:color w:val="auto"/>
          <w:kern w:val="2"/>
          <w:sz w:val="32"/>
          <w:szCs w:val="32"/>
          <w:highlight w:val="none"/>
          <w:lang w:val="en-US" w:eastAsia="zh-CN" w:bidi="ar-SA"/>
        </w:rPr>
        <w:t>督促企业</w:t>
      </w:r>
      <w:r>
        <w:rPr>
          <w:rFonts w:hint="eastAsia" w:ascii="Times New Roman" w:hAnsi="Times New Roman" w:eastAsia="仿宋_GB2312" w:cs="Times New Roman"/>
          <w:b w:val="0"/>
          <w:bCs w:val="0"/>
          <w:snapToGrid w:val="0"/>
          <w:color w:val="auto"/>
          <w:kern w:val="0"/>
          <w:sz w:val="32"/>
          <w:szCs w:val="32"/>
          <w:lang w:val="en-US" w:eastAsia="zh-CN" w:bidi="ar-SA"/>
        </w:rPr>
        <w:t>合理</w:t>
      </w:r>
      <w:r>
        <w:rPr>
          <w:rFonts w:hint="eastAsia" w:ascii="Times New Roman" w:hAnsi="Times New Roman" w:eastAsia="仿宋_GB2312" w:cs="Times New Roman"/>
          <w:snapToGrid w:val="0"/>
          <w:color w:val="auto"/>
          <w:kern w:val="0"/>
          <w:sz w:val="32"/>
          <w:szCs w:val="32"/>
          <w:lang w:val="en-US" w:eastAsia="zh-CN" w:bidi="ar-SA"/>
        </w:rPr>
        <w:t>安排人员劳动作息时间，及时为从业人员发放防暑降温物品，改善作业环境，防止因高温作业发生生产安全事故，确保高温季节矿山企业安全生产形势稳定。</w:t>
      </w:r>
    </w:p>
    <w:p w14:paraId="56F5CCD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eastAsia="zh-CN"/>
        </w:rPr>
        <w:t>危险化学品行业</w:t>
      </w:r>
    </w:p>
    <w:p w14:paraId="19FD1D0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安全风险：</w:t>
      </w:r>
      <w:r>
        <w:rPr>
          <w:rFonts w:hint="eastAsia" w:ascii="Times New Roman" w:hAnsi="Times New Roman" w:eastAsia="仿宋_GB2312" w:cs="Times New Roman"/>
          <w:kern w:val="2"/>
          <w:sz w:val="32"/>
          <w:szCs w:val="32"/>
          <w:lang w:val="en-US" w:eastAsia="zh-CN"/>
        </w:rPr>
        <w:t>8</w:t>
      </w:r>
      <w:r>
        <w:rPr>
          <w:rFonts w:hint="eastAsia" w:ascii="仿宋_GB2312" w:hAnsi="仿宋_GB2312" w:eastAsia="仿宋_GB2312" w:cs="仿宋_GB2312"/>
          <w:sz w:val="32"/>
          <w:szCs w:val="32"/>
          <w:lang w:val="en-US" w:eastAsia="zh-CN"/>
        </w:rPr>
        <w:t xml:space="preserve">月正值主汛期，高温、暴雨、雷电等极端天气叠加，气象条件复杂多变，事故风险较高。危险化学品随着温度的升高流动性增加，更易挥发，在通风不良情况下，形成的可燃气态物质容易发生聚集，达到爆炸极限后导致发生事故。储存、运输危险化学品的储罐或槽车，在高温作用下，温度升高，压力增大，容易造成泄露、超温、超压，带来事故隐患，对化工和危险化学品安全生产带来不利影响。同时，强降雨、大风、雷暴等极端天气容易造成短时强降雨造成城区内涝，低洼厂区进水，遇水自燃化学品受潮反应；配电室、泵房进水造成全厂停电，安全联锁系统失效。雷电大风多发，储罐区、高架管线静电积聚，防雷接地失效引发雷击起火。   </w:t>
      </w:r>
    </w:p>
    <w:p w14:paraId="2A40C57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b/>
          <w:bCs/>
          <w:sz w:val="32"/>
          <w:szCs w:val="32"/>
          <w:lang w:val="en-US" w:eastAsia="zh-CN"/>
        </w:rPr>
        <w:t>防范措施：</w:t>
      </w:r>
      <w:r>
        <w:rPr>
          <w:rFonts w:hint="eastAsia" w:ascii="仿宋_GB2312" w:hAnsi="仿宋_GB2312" w:eastAsia="仿宋_GB2312" w:cs="仿宋_GB2312"/>
          <w:sz w:val="32"/>
          <w:szCs w:val="32"/>
          <w:lang w:val="en-US" w:eastAsia="zh-CN"/>
        </w:rPr>
        <w:t>高度重视特殊时段化工生产安全，严格执行危化品安全管理制度和安全操作规程。停产企业要加强停产期间安全管理，开停车过程和停产期间进行检维修作业时，要严格执行动火、进入受限空间、动土、临时用电、高处、断路、吊装、抽堵盲板等特殊作业标准规定，严格执行各种设备检维修安全规程。抓实汛期“防汛、防雷电、防内涝”三项工作。 提前疏通厂区排水沟、雨水管网，垫高配电室、危化品仓库门槛；遇水反应物料存放于高处，严防雨水浸泡；备用排水泵随时待命时刻关注高温和防汛预警信息，严格落实领导带班制度和24小时值班制度，加大巡查力度，做好应急值守。</w:t>
      </w:r>
    </w:p>
    <w:p w14:paraId="78DECE5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b/>
          <w:bCs/>
          <w:color w:val="auto"/>
          <w:sz w:val="32"/>
          <w:szCs w:val="32"/>
          <w:lang w:eastAsia="zh-CN"/>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eastAsia="zh-CN"/>
        </w:rPr>
        <w:t>三</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eastAsia="zh-CN"/>
        </w:rPr>
        <w:t>工贸行业</w:t>
      </w:r>
    </w:p>
    <w:p w14:paraId="3408582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i w:val="0"/>
          <w:iCs w:val="0"/>
          <w:color w:val="FF0000"/>
          <w:kern w:val="0"/>
          <w:sz w:val="32"/>
          <w:szCs w:val="32"/>
          <w:lang w:val="en-US" w:eastAsia="zh-CN" w:bidi="ar"/>
        </w:rPr>
      </w:pPr>
      <w:r>
        <w:rPr>
          <w:rFonts w:hint="eastAsia" w:ascii="仿宋_GB2312" w:hAnsi="仿宋_GB2312" w:eastAsia="仿宋_GB2312" w:cs="仿宋_GB2312"/>
          <w:b/>
          <w:bCs/>
          <w:i w:val="0"/>
          <w:iCs w:val="0"/>
          <w:color w:val="auto"/>
          <w:sz w:val="32"/>
          <w:szCs w:val="32"/>
          <w:lang w:eastAsia="zh-CN"/>
        </w:rPr>
        <w:t>安全风险：</w:t>
      </w:r>
      <w:r>
        <w:rPr>
          <w:rFonts w:hint="eastAsia" w:ascii="Times New Roman" w:hAnsi="Times New Roman" w:eastAsia="仿宋_GB2312" w:cs="Times New Roman"/>
          <w:kern w:val="2"/>
          <w:sz w:val="32"/>
          <w:szCs w:val="32"/>
          <w:lang w:val="en-US" w:eastAsia="zh-CN"/>
        </w:rPr>
        <w:t>8</w:t>
      </w:r>
      <w:r>
        <w:rPr>
          <w:rFonts w:hint="eastAsia" w:ascii="仿宋_GB2312" w:hAnsi="仿宋_GB2312" w:eastAsia="仿宋_GB2312" w:cs="仿宋_GB2312"/>
          <w:sz w:val="32"/>
          <w:szCs w:val="32"/>
          <w:lang w:val="en-US" w:eastAsia="zh-CN"/>
        </w:rPr>
        <w:t>月我市处于“七下八上”防汛关键期，受豫西山地地形影响，短时强降雨、雷暴大风等局地强对流天气多发，降雨时空分布不均，土壤含水率持续偏高，极易引发厂区内涝、边坡滑移、厂房渗漏等问题，工贸行业安全与汛期风险交织叠加，安全防范压力增大。</w:t>
      </w:r>
    </w:p>
    <w:p w14:paraId="01684E9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color w:val="000000"/>
          <w:sz w:val="32"/>
          <w:szCs w:val="32"/>
          <w:highlight w:val="none"/>
          <w:lang w:val="en-US" w:eastAsia="zh-CN"/>
        </w:rPr>
      </w:pPr>
      <w:r>
        <w:rPr>
          <w:rFonts w:hint="default" w:ascii="Times New Roman" w:hAnsi="Times New Roman" w:eastAsia="仿宋_GB2312" w:cs="Times New Roman"/>
          <w:b/>
          <w:bCs/>
          <w:color w:val="auto"/>
          <w:sz w:val="32"/>
          <w:szCs w:val="32"/>
          <w:lang w:val="en-US" w:eastAsia="zh-CN"/>
        </w:rPr>
        <w:t>防范措施：</w:t>
      </w:r>
      <w:r>
        <w:rPr>
          <w:rFonts w:hint="eastAsia" w:ascii="仿宋_GB2312" w:hAnsi="仿宋_GB2312" w:eastAsia="仿宋_GB2312" w:cs="仿宋_GB2312"/>
          <w:b/>
          <w:bCs/>
          <w:sz w:val="32"/>
          <w:szCs w:val="32"/>
        </w:rPr>
        <w:t>一是</w:t>
      </w:r>
      <w:r>
        <w:rPr>
          <w:rFonts w:hint="eastAsia" w:ascii="仿宋_GB2312" w:hAnsi="仿宋_GB2312" w:eastAsia="仿宋_GB2312" w:cs="仿宋_GB2312"/>
          <w:b w:val="0"/>
          <w:bCs w:val="0"/>
          <w:sz w:val="32"/>
          <w:szCs w:val="32"/>
        </w:rPr>
        <w:t>压实企业防汛主体责任。</w:t>
      </w:r>
      <w:r>
        <w:rPr>
          <w:rFonts w:hint="eastAsia" w:ascii="仿宋_GB2312" w:hAnsi="仿宋_GB2312" w:eastAsia="仿宋_GB2312" w:cs="仿宋_GB2312"/>
          <w:sz w:val="32"/>
          <w:szCs w:val="32"/>
        </w:rPr>
        <w:t>督促工贸企业落实主要负责人汛期带班制度，建立巡查台账，降雨时段加密巡检频次，坚决杜绝重生产轻防汛的侥幸思想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b w:val="0"/>
          <w:bCs w:val="0"/>
          <w:sz w:val="32"/>
          <w:szCs w:val="32"/>
        </w:rPr>
        <w:t>严格落实气象预警联动响应。</w:t>
      </w:r>
      <w:r>
        <w:rPr>
          <w:rFonts w:hint="eastAsia" w:ascii="仿宋_GB2312" w:hAnsi="仿宋_GB2312" w:eastAsia="仿宋_GB2312" w:cs="仿宋_GB2312"/>
          <w:sz w:val="32"/>
          <w:szCs w:val="32"/>
        </w:rPr>
        <w:t>推动企业建立气象预警接收处置机制，接到暴雨、雷暴大风预警后，果断停止高处、吊装、室外动火等户外特殊作业；遇极端雨情坚决执行停产撤人，优先保障作业人员生命安全，杜绝冒险抢产作业。</w:t>
      </w:r>
      <w:r>
        <w:rPr>
          <w:rFonts w:hint="eastAsia" w:ascii="仿宋_GB2312" w:hAnsi="仿宋_GB2312" w:eastAsia="仿宋_GB2312" w:cs="仿宋_GB2312"/>
          <w:b/>
          <w:bCs/>
          <w:sz w:val="32"/>
          <w:szCs w:val="32"/>
        </w:rPr>
        <w:t>三是</w:t>
      </w:r>
      <w:r>
        <w:rPr>
          <w:rFonts w:hint="eastAsia" w:ascii="仿宋_GB2312" w:hAnsi="仿宋_GB2312" w:eastAsia="仿宋_GB2312" w:cs="仿宋_GB2312"/>
          <w:b w:val="0"/>
          <w:bCs w:val="0"/>
          <w:sz w:val="32"/>
          <w:szCs w:val="32"/>
        </w:rPr>
        <w:t>紧盯关键部位隐患排查整治。</w:t>
      </w:r>
      <w:r>
        <w:rPr>
          <w:rFonts w:hint="eastAsia" w:ascii="仿宋_GB2312" w:hAnsi="仿宋_GB2312" w:eastAsia="仿宋_GB2312" w:cs="仿宋_GB2312"/>
          <w:sz w:val="32"/>
          <w:szCs w:val="32"/>
        </w:rPr>
        <w:t>重点排查配电室、原料成品仓库、除尘系统、地下管沟，及时清掏排水沟渠，配齐沙袋、抽水泵等防汛物资；粉尘涉爆企业做好金属粉尘防潮防水，严防受潮自燃；有限空间强降雨期间原则上不安排作业，确需作业严格执行“先通风、再检测、后作业”流程。</w:t>
      </w:r>
      <w:r>
        <w:rPr>
          <w:rFonts w:hint="eastAsia" w:ascii="仿宋_GB2312" w:hAnsi="仿宋_GB2312" w:eastAsia="仿宋_GB2312" w:cs="仿宋_GB2312"/>
          <w:b/>
          <w:bCs/>
          <w:sz w:val="32"/>
          <w:szCs w:val="32"/>
        </w:rPr>
        <w:t>四是</w:t>
      </w:r>
      <w:r>
        <w:rPr>
          <w:rFonts w:hint="eastAsia" w:ascii="仿宋_GB2312" w:hAnsi="仿宋_GB2312" w:eastAsia="仿宋_GB2312" w:cs="仿宋_GB2312"/>
          <w:b w:val="0"/>
          <w:bCs w:val="0"/>
          <w:sz w:val="32"/>
          <w:szCs w:val="32"/>
        </w:rPr>
        <w:t>强化基层监管靶向督导。</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（市、区）应急部门聚焦依山、临河、低洼工贸企业开展靶向检查，重点核查防汛预案、物资储备、巡查记录，对防汛措施悬空的企业依法督促整改，对重大隐患挂牌督办，推动隐患闭环清零。</w:t>
      </w:r>
      <w:r>
        <w:rPr>
          <w:rFonts w:hint="eastAsia" w:ascii="仿宋_GB2312" w:hAnsi="仿宋_GB2312" w:eastAsia="仿宋_GB2312" w:cs="仿宋_GB2312"/>
          <w:b/>
          <w:bCs/>
          <w:sz w:val="32"/>
          <w:szCs w:val="32"/>
        </w:rPr>
        <w:t>五是</w:t>
      </w:r>
      <w:r>
        <w:rPr>
          <w:rFonts w:hint="eastAsia" w:ascii="仿宋_GB2312" w:hAnsi="仿宋_GB2312" w:eastAsia="仿宋_GB2312" w:cs="仿宋_GB2312"/>
          <w:b w:val="0"/>
          <w:bCs w:val="0"/>
          <w:sz w:val="32"/>
          <w:szCs w:val="32"/>
        </w:rPr>
        <w:t>完善应急处置与演练。</w:t>
      </w:r>
      <w:r>
        <w:rPr>
          <w:rFonts w:hint="eastAsia" w:ascii="仿宋_GB2312" w:hAnsi="仿宋_GB2312" w:eastAsia="仿宋_GB2312" w:cs="仿宋_GB2312"/>
          <w:sz w:val="32"/>
          <w:szCs w:val="32"/>
        </w:rPr>
        <w:t>指导企业修订汛期专项应急处置预案，把边坡险情、雨水倒灌、人员紧急撤离作为演练重点，畅通险情上报渠道，雨后复工复产必须开展全面安全检查，确认安全后方可恢复生产</w:t>
      </w:r>
      <w:r>
        <w:rPr>
          <w:rFonts w:hint="eastAsia" w:ascii="仿宋_GB2312" w:hAnsi="仿宋_GB2312" w:eastAsia="仿宋_GB2312" w:cs="仿宋_GB2312"/>
          <w:sz w:val="32"/>
          <w:szCs w:val="32"/>
          <w:lang w:eastAsia="zh-CN"/>
        </w:rPr>
        <w:t>。</w:t>
      </w:r>
    </w:p>
    <w:p w14:paraId="0C663C3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b w:val="0"/>
          <w:bCs w:val="0"/>
          <w:color w:val="000000"/>
          <w:sz w:val="32"/>
          <w:szCs w:val="32"/>
          <w:lang w:eastAsia="zh-CN"/>
        </w:rPr>
      </w:pPr>
      <w:r>
        <w:rPr>
          <w:rFonts w:hint="eastAsia" w:ascii="楷体_GB2312" w:hAnsi="楷体_GB2312" w:eastAsia="楷体_GB2312" w:cs="楷体_GB2312"/>
          <w:b w:val="0"/>
          <w:bCs w:val="0"/>
          <w:color w:val="000000"/>
          <w:sz w:val="32"/>
          <w:szCs w:val="32"/>
        </w:rPr>
        <w:t>（</w:t>
      </w:r>
      <w:r>
        <w:rPr>
          <w:rFonts w:hint="eastAsia" w:ascii="楷体_GB2312" w:hAnsi="楷体_GB2312" w:eastAsia="楷体_GB2312" w:cs="楷体_GB2312"/>
          <w:b w:val="0"/>
          <w:bCs w:val="0"/>
          <w:color w:val="000000"/>
          <w:sz w:val="32"/>
          <w:szCs w:val="32"/>
          <w:lang w:eastAsia="zh-CN"/>
        </w:rPr>
        <w:t>四</w:t>
      </w:r>
      <w:r>
        <w:rPr>
          <w:rFonts w:hint="eastAsia" w:ascii="楷体_GB2312" w:hAnsi="楷体_GB2312" w:eastAsia="楷体_GB2312" w:cs="楷体_GB2312"/>
          <w:b w:val="0"/>
          <w:bCs w:val="0"/>
          <w:color w:val="000000"/>
          <w:sz w:val="32"/>
          <w:szCs w:val="32"/>
        </w:rPr>
        <w:t>）</w:t>
      </w:r>
      <w:r>
        <w:rPr>
          <w:rFonts w:hint="eastAsia" w:ascii="楷体_GB2312" w:hAnsi="楷体_GB2312" w:eastAsia="楷体_GB2312" w:cs="楷体_GB2312"/>
          <w:b w:val="0"/>
          <w:bCs w:val="0"/>
          <w:color w:val="000000"/>
          <w:sz w:val="32"/>
          <w:szCs w:val="32"/>
          <w:lang w:eastAsia="zh-CN"/>
        </w:rPr>
        <w:t>煤矿行业</w:t>
      </w:r>
    </w:p>
    <w:p w14:paraId="0079678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Nimbus Roman" w:hAnsi="Nimbus Roman" w:eastAsia="CESI仿宋-GB2312" w:cs="Nimbus Roman"/>
          <w:b/>
          <w:bCs/>
          <w:sz w:val="32"/>
          <w:szCs w:val="32"/>
          <w:lang w:eastAsia="zh-CN"/>
        </w:rPr>
        <w:t>安全风险</w:t>
      </w:r>
      <w:r>
        <w:rPr>
          <w:rFonts w:hint="eastAsia" w:ascii="Nimbus Roman" w:hAnsi="Nimbus Roman" w:eastAsia="CESI仿宋-GB2312" w:cs="Nimbus Roman"/>
          <w:sz w:val="32"/>
          <w:szCs w:val="32"/>
          <w:lang w:eastAsia="zh-CN"/>
        </w:rPr>
        <w:t>：</w:t>
      </w:r>
      <w:r>
        <w:rPr>
          <w:rFonts w:hint="eastAsia" w:ascii="Times New Roman" w:hAnsi="Times New Roman" w:eastAsia="仿宋_GB2312" w:cs="Times New Roman"/>
          <w:kern w:val="2"/>
          <w:sz w:val="32"/>
          <w:szCs w:val="32"/>
          <w:lang w:val="en-US" w:eastAsia="zh-CN" w:bidi="ar-SA"/>
        </w:rPr>
        <w:t>8</w:t>
      </w:r>
      <w:r>
        <w:rPr>
          <w:rFonts w:hint="eastAsia" w:ascii="仿宋_GB2312" w:hAnsi="仿宋_GB2312" w:eastAsia="仿宋_GB2312" w:cs="仿宋_GB2312"/>
          <w:sz w:val="32"/>
          <w:szCs w:val="32"/>
          <w:lang w:val="en-US" w:eastAsia="zh-CN"/>
        </w:rPr>
        <w:t>月份仍处于主汛期，局地极端暴雨洪水偏多。井下涌水量可能大幅上升，老空区积水压力增大，透水风险显著升高。暴雨可能造成矿井供电中断、排水系统瘫痪，甚至洪水倒灌井下。特别是水文地质复杂矿井（石壕煤矿、观音堂煤业），尤其要做好防范;</w:t>
      </w:r>
      <w:r>
        <w:rPr>
          <w:rFonts w:hint="eastAsia" w:ascii="Times New Roman" w:hAnsi="Times New Roman" w:eastAsia="仿宋_GB2312" w:cs="Times New Roman"/>
          <w:kern w:val="2"/>
          <w:sz w:val="32"/>
          <w:szCs w:val="32"/>
          <w:lang w:val="en-US" w:eastAsia="zh-CN" w:bidi="ar-SA"/>
        </w:rPr>
        <w:t>8</w:t>
      </w:r>
      <w:r>
        <w:rPr>
          <w:rFonts w:hint="eastAsia" w:ascii="仿宋_GB2312" w:hAnsi="仿宋_GB2312" w:eastAsia="仿宋_GB2312" w:cs="仿宋_GB2312"/>
          <w:sz w:val="32"/>
          <w:szCs w:val="32"/>
          <w:lang w:val="en-US" w:eastAsia="zh-CN"/>
        </w:rPr>
        <w:t>月份正值迎峰度夏关键期，煤炭保供压力较大。部分煤矿可能出现抢生产、赶进度的势头，忽视安全生产，超能力、超强度、超定员组织生产风险加大。同时，高负荷生产可能导致井下操作失误增加，机械故障频发。</w:t>
      </w:r>
    </w:p>
    <w:p w14:paraId="289DFA2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Nimbus Roman" w:hAnsi="Nimbus Roman" w:eastAsia="CESI仿宋-GB2312" w:cs="Nimbus Roman"/>
          <w:b/>
          <w:bCs/>
          <w:sz w:val="32"/>
          <w:szCs w:val="32"/>
          <w:lang w:eastAsia="zh-CN"/>
        </w:rPr>
        <w:t>防范措施</w:t>
      </w:r>
      <w:r>
        <w:rPr>
          <w:rFonts w:hint="eastAsia" w:ascii="Nimbus Roman" w:hAnsi="Nimbus Roman" w:eastAsia="CESI仿宋-GB2312" w:cs="Nimbus Roman"/>
          <w:sz w:val="32"/>
          <w:szCs w:val="32"/>
          <w:lang w:eastAsia="zh-CN"/>
        </w:rPr>
        <w:t>：</w:t>
      </w:r>
      <w:r>
        <w:rPr>
          <w:rFonts w:hint="eastAsia" w:ascii="仿宋_GB2312" w:hAnsi="仿宋_GB2312" w:eastAsia="仿宋_GB2312" w:cs="仿宋_GB2312"/>
          <w:sz w:val="32"/>
          <w:szCs w:val="32"/>
          <w:lang w:val="en-US" w:eastAsia="zh-CN"/>
        </w:rPr>
        <w:t>督促各煤矿持续开展汛期水害隐患排查，重点检查地表裂隙、塌陷区、老窑井口封闭及排水系统运行情况，及时封堵导水通道；检修井下排水系统，确保水泵、管路、水仓满足需求；严格执行暴雨等极端天气停产撤人制度，严格执行“有掘必探”和探放水规定；储备充足的防汛应急物资；严格落实汛期</w:t>
      </w:r>
      <w:r>
        <w:rPr>
          <w:rFonts w:hint="eastAsia" w:ascii="Times New Roman" w:hAnsi="Times New Roman" w:eastAsia="仿宋_GB2312" w:cs="Times New Roman"/>
          <w:kern w:val="2"/>
          <w:sz w:val="32"/>
          <w:szCs w:val="32"/>
          <w:lang w:val="en-US" w:eastAsia="zh-CN" w:bidi="ar-SA"/>
        </w:rPr>
        <w:t>24</w:t>
      </w:r>
      <w:r>
        <w:rPr>
          <w:rFonts w:hint="eastAsia" w:ascii="仿宋_GB2312" w:hAnsi="仿宋_GB2312" w:eastAsia="仿宋_GB2312" w:cs="仿宋_GB2312"/>
          <w:kern w:val="2"/>
          <w:sz w:val="32"/>
          <w:szCs w:val="32"/>
          <w:lang w:val="en-US" w:eastAsia="zh-CN" w:bidi="ar-SA"/>
        </w:rPr>
        <w:t>小</w:t>
      </w:r>
      <w:r>
        <w:rPr>
          <w:rFonts w:hint="eastAsia" w:ascii="仿宋_GB2312" w:hAnsi="仿宋_GB2312" w:eastAsia="仿宋_GB2312" w:cs="仿宋_GB2312"/>
          <w:sz w:val="32"/>
          <w:szCs w:val="32"/>
          <w:lang w:val="en-US" w:eastAsia="zh-CN"/>
        </w:rPr>
        <w:t>时领导带班和值班制度；</w:t>
      </w:r>
      <w:r>
        <w:rPr>
          <w:rFonts w:hint="eastAsia" w:ascii="仿宋_GB2312" w:hAnsi="仿宋_GB2312" w:eastAsia="仿宋_GB2312" w:cs="仿宋_GB2312"/>
          <w:sz w:val="32"/>
          <w:szCs w:val="32"/>
          <w:lang w:eastAsia="zh-CN"/>
        </w:rPr>
        <w:t>督促各煤矿树牢安全发展理念，严禁为追求产量而降低安全标准；严格执行限产规定，严防“三超”组织生产；加强机电运输设备检修维护，严防设备带病运转；强化现场管理，加大反“三违”力度；市局将加大执法检查频次和力度，对发现抢生产、冒险作业等违规行为依法从严处理。</w:t>
      </w:r>
    </w:p>
    <w:p w14:paraId="04C431F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五</w:t>
      </w: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val="en-US" w:eastAsia="zh-CN"/>
        </w:rPr>
        <w:t>城市管理系统</w:t>
      </w:r>
    </w:p>
    <w:p w14:paraId="7A5BF9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rPr>
        <w:t>1．</w:t>
      </w:r>
      <w:r>
        <w:rPr>
          <w:rFonts w:hint="default" w:ascii="Times New Roman" w:hAnsi="Times New Roman" w:eastAsia="仿宋_GB2312" w:cs="Times New Roman"/>
          <w:b/>
          <w:bCs/>
          <w:color w:val="000000"/>
          <w:sz w:val="32"/>
          <w:szCs w:val="32"/>
          <w:lang w:val="en-US" w:eastAsia="zh-CN"/>
        </w:rPr>
        <w:t>园林行业领域</w:t>
      </w:r>
    </w:p>
    <w:p w14:paraId="0930FD0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安全风险：</w:t>
      </w:r>
      <w:r>
        <w:rPr>
          <w:rFonts w:hint="eastAsia" w:ascii="Times New Roman" w:hAnsi="Times New Roman" w:eastAsia="仿宋_GB2312" w:cs="Times New Roman"/>
          <w:b/>
          <w:bCs/>
          <w:color w:val="000000"/>
          <w:sz w:val="32"/>
          <w:szCs w:val="32"/>
          <w:lang w:val="en-US" w:eastAsia="zh-CN"/>
        </w:rPr>
        <w:t>一是</w:t>
      </w:r>
      <w:r>
        <w:rPr>
          <w:rFonts w:hint="eastAsia" w:ascii="Times New Roman" w:hAnsi="Times New Roman" w:eastAsia="仿宋_GB2312" w:cs="Times New Roman"/>
          <w:b w:val="0"/>
          <w:bCs w:val="0"/>
          <w:color w:val="000000"/>
          <w:sz w:val="32"/>
          <w:szCs w:val="32"/>
          <w:lang w:val="en-US" w:eastAsia="zh-CN"/>
        </w:rPr>
        <w:t>‌暴雨洪涝‌易引发树木倒伏、边坡塌方、滨水区域设施损坏，造成人员伤亡和财产损失；</w:t>
      </w:r>
      <w:r>
        <w:rPr>
          <w:rFonts w:hint="eastAsia" w:ascii="Times New Roman" w:hAnsi="Times New Roman" w:eastAsia="仿宋_GB2312" w:cs="Times New Roman"/>
          <w:b/>
          <w:bCs/>
          <w:color w:val="000000"/>
          <w:sz w:val="32"/>
          <w:szCs w:val="32"/>
          <w:lang w:val="en-US" w:eastAsia="zh-CN"/>
        </w:rPr>
        <w:t>二是</w:t>
      </w:r>
      <w:r>
        <w:rPr>
          <w:rFonts w:hint="eastAsia" w:ascii="Times New Roman" w:hAnsi="Times New Roman" w:eastAsia="仿宋_GB2312" w:cs="Times New Roman"/>
          <w:b w:val="0"/>
          <w:bCs w:val="0"/>
          <w:color w:val="000000"/>
          <w:sz w:val="32"/>
          <w:szCs w:val="32"/>
          <w:lang w:val="en-US" w:eastAsia="zh-CN"/>
        </w:rPr>
        <w:t>‌高温作业‌：持续高温易导致施工人员中暑；</w:t>
      </w:r>
      <w:r>
        <w:rPr>
          <w:rFonts w:hint="eastAsia" w:ascii="Times New Roman" w:hAnsi="Times New Roman" w:eastAsia="仿宋_GB2312" w:cs="Times New Roman"/>
          <w:b/>
          <w:bCs/>
          <w:color w:val="000000"/>
          <w:sz w:val="32"/>
          <w:szCs w:val="32"/>
          <w:lang w:val="en-US" w:eastAsia="zh-CN"/>
        </w:rPr>
        <w:t>三是</w:t>
      </w:r>
      <w:r>
        <w:rPr>
          <w:rFonts w:hint="eastAsia" w:ascii="Times New Roman" w:hAnsi="Times New Roman" w:eastAsia="仿宋_GB2312" w:cs="Times New Roman"/>
          <w:b w:val="0"/>
          <w:bCs w:val="0"/>
          <w:color w:val="000000"/>
          <w:sz w:val="32"/>
          <w:szCs w:val="32"/>
          <w:lang w:val="en-US" w:eastAsia="zh-CN"/>
        </w:rPr>
        <w:t>‌雷电大风‌可能破坏高空设施（如景观灯、指示牌），增加树木断枝、广告牌倾倒等次生灾害风险；</w:t>
      </w:r>
      <w:r>
        <w:rPr>
          <w:rFonts w:hint="eastAsia" w:ascii="Times New Roman" w:hAnsi="Times New Roman" w:eastAsia="仿宋_GB2312" w:cs="Times New Roman"/>
          <w:b/>
          <w:bCs/>
          <w:color w:val="000000"/>
          <w:sz w:val="32"/>
          <w:szCs w:val="32"/>
          <w:lang w:val="en-US" w:eastAsia="zh-CN"/>
        </w:rPr>
        <w:t>四是</w:t>
      </w:r>
      <w:r>
        <w:rPr>
          <w:rFonts w:hint="eastAsia" w:ascii="Times New Roman" w:hAnsi="Times New Roman" w:eastAsia="仿宋_GB2312" w:cs="Times New Roman"/>
          <w:b w:val="0"/>
          <w:bCs w:val="0"/>
          <w:color w:val="000000"/>
          <w:sz w:val="32"/>
          <w:szCs w:val="32"/>
          <w:lang w:val="en-US" w:eastAsia="zh-CN"/>
        </w:rPr>
        <w:t>游船救生设备不足或管理不规范可能引发溺水事故；‌护栏与隔离设施损坏‌可能导致溺水事故。</w:t>
      </w:r>
    </w:p>
    <w:p w14:paraId="433A9A9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bCs/>
          <w:color w:val="000000"/>
          <w:sz w:val="32"/>
          <w:szCs w:val="32"/>
          <w:lang w:val="en-US" w:eastAsia="zh-CN"/>
        </w:rPr>
        <w:t>防范措施：</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一是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开展汛前设施排查（护栏、排水系统）及危树加固；</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二是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强化机械设备维护与高温作业时段调整；</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三是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加密园区水域安全警示标识设置，强化巡查巡检频次，做好防溺水宣传；</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四是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对行道树及公园乔木进行全面检查，加固支撑设施，修剪枯枝病枝；</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五是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建立台账跟踪整改‌。加强对游乐设施经营商户的安全检查，尤其是水上游乐设施，包括完善救生设备，游客穿戴救生衣上船。</w:t>
      </w:r>
    </w:p>
    <w:p w14:paraId="5E41FF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2．环卫行业领域</w:t>
      </w:r>
    </w:p>
    <w:p w14:paraId="4601B6E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bCs/>
          <w:color w:val="000000"/>
          <w:sz w:val="32"/>
          <w:szCs w:val="32"/>
          <w:lang w:val="en-US" w:eastAsia="zh-CN"/>
        </w:rPr>
        <w:t>安全风险：</w:t>
      </w:r>
      <w:r>
        <w:rPr>
          <w:rFonts w:hint="eastAsia" w:ascii="Times New Roman" w:hAnsi="Times New Roman" w:eastAsia="仿宋_GB2312" w:cs="Times New Roman"/>
          <w:b/>
          <w:bCs/>
          <w:color w:val="000000"/>
          <w:sz w:val="32"/>
          <w:szCs w:val="32"/>
          <w:lang w:val="en-US" w:eastAsia="zh-CN"/>
        </w:rPr>
        <w:t>一是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‌垃圾堆积自燃风险‌：随着气温回升，垃圾中转站、填埋场有机物发酵升温易引发自燃‌；</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二是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高温作业：长时间户外作业易引发中暑、热射病；</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三是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车辆事故：环卫车辆在高温下机械故障或疲劳驾驶风险增加；</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四是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垃圾污染：高温加速垃圾腐败，滋生细菌，增加作业人员感染风险；</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五是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化学品接触：消杀药剂（如除草剂、消毒液）使用不当可能导致中毒；</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六是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有限空间作业窒息事故。</w:t>
      </w:r>
    </w:p>
    <w:p w14:paraId="5051656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right="0" w:rightChars="0" w:firstLine="643" w:firstLineChars="200"/>
        <w:jc w:val="both"/>
        <w:textAlignment w:val="auto"/>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bCs/>
          <w:color w:val="000000"/>
          <w:sz w:val="32"/>
          <w:szCs w:val="32"/>
          <w:lang w:val="en-US" w:eastAsia="zh-CN"/>
        </w:rPr>
        <w:t>防范措施：</w:t>
      </w:r>
      <w:r>
        <w:rPr>
          <w:rFonts w:hint="eastAsia" w:ascii="Times New Roman" w:hAnsi="Times New Roman" w:eastAsia="仿宋_GB2312" w:cs="Times New Roman"/>
          <w:b/>
          <w:bCs/>
          <w:color w:val="000000"/>
          <w:sz w:val="32"/>
          <w:szCs w:val="32"/>
          <w:lang w:val="en-US" w:eastAsia="zh-CN"/>
        </w:rPr>
        <w:t>一是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‌垃圾收运闭环管理‌：增加清运频次，重点监控垃圾填埋场甲烷浓度；配备灭火器材并开展消防演练‌；</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二是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调整作业时间：实行“早间提前、午后延后”的错峰作业制度；</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三是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车辆维护：每日检查刹车、轮胎等关键部件，防止自燃；加强驾驶员安全教育；</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四是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个人防护：配备口罩、手套、清凉油等，定期发放盐汽水或绿豆汤；</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五是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规范操作：培训消杀人员正确使用化学品，避免直接接触皮肤；</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六是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严格执行有限空间作业先审批后作业制度；严格按照先通风、再监测、后作业规程 ；杜绝单独作业，“一人作业、一人监护”；佩戴防毒面具和防护服；完善井上救援设备。</w:t>
      </w:r>
    </w:p>
    <w:p w14:paraId="506A20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3．路灯</w:t>
      </w:r>
      <w:r>
        <w:rPr>
          <w:rFonts w:hint="eastAsia" w:ascii="Times New Roman" w:hAnsi="Times New Roman" w:eastAsia="仿宋_GB2312" w:cs="Times New Roman"/>
          <w:b/>
          <w:bCs/>
          <w:color w:val="000000"/>
          <w:sz w:val="32"/>
          <w:szCs w:val="32"/>
          <w:lang w:val="en-US" w:eastAsia="zh-CN"/>
        </w:rPr>
        <w:t>行业领域</w:t>
      </w:r>
    </w:p>
    <w:p w14:paraId="6B85CB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仿宋_GB2312" w:hAnsi="仿宋_GB2312" w:eastAsia="仿宋_GB2312" w:cs="仿宋_GB2312"/>
          <w:b/>
          <w:bCs/>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bCs/>
          <w:color w:val="000000"/>
          <w:sz w:val="32"/>
          <w:szCs w:val="32"/>
          <w:lang w:val="en-US" w:eastAsia="zh-CN"/>
        </w:rPr>
        <w:t>安全风险：</w:t>
      </w:r>
      <w:r>
        <w:rPr>
          <w:rFonts w:hint="eastAsia" w:ascii="Times New Roman" w:hAnsi="Times New Roman" w:eastAsia="仿宋_GB2312" w:cs="Times New Roman"/>
          <w:b/>
          <w:bCs/>
          <w:color w:val="000000"/>
          <w:sz w:val="32"/>
          <w:szCs w:val="32"/>
          <w:lang w:val="en-US" w:eastAsia="zh-CN"/>
        </w:rPr>
        <w:t>一是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‌设备漏电及雷击风险‌：随着降雨增多，路灯线路老化易漏电；雷暴天气可能损坏控制系统‌;</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二是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设备过热：高温导致电缆绝缘层老化、变压器过载起火；</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三是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‌高空作业安全风险‌：维修人员登高作业时防护不足可能引发坠落事故‌。</w:t>
      </w:r>
    </w:p>
    <w:p w14:paraId="59BBD9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b/>
          <w:bCs/>
          <w:color w:val="000000"/>
          <w:sz w:val="32"/>
          <w:szCs w:val="32"/>
          <w:lang w:val="en-US" w:eastAsia="zh-CN"/>
        </w:rPr>
        <w:t>防范措施：</w:t>
      </w:r>
      <w:r>
        <w:rPr>
          <w:rFonts w:hint="eastAsia" w:ascii="Times New Roman" w:hAnsi="Times New Roman" w:eastAsia="仿宋_GB2312" w:cs="Times New Roman"/>
          <w:b/>
          <w:bCs/>
          <w:color w:val="000000"/>
          <w:sz w:val="32"/>
          <w:szCs w:val="32"/>
          <w:lang w:val="en-US" w:eastAsia="zh-CN"/>
        </w:rPr>
        <w:t>一是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‌电气系统全面检测‌：开展防雷接地装置、线路绝缘性能专项检查，及时更换老化设备‌；</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二是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设备巡检：重点检查电缆接头、变压器温度，及时更换老化线路；</w:t>
      </w: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三是</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‌规范高空作业流程‌：严格执行安全带、安全网等防护措施，加强作业人员安全培训及现场监督‌。</w:t>
      </w:r>
    </w:p>
    <w:p w14:paraId="69DB57C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lang w:val="en-US" w:eastAsia="zh-CN"/>
        </w:rPr>
        <w:t>（</w:t>
      </w:r>
      <w:r>
        <w:rPr>
          <w:rFonts w:hint="eastAsia" w:ascii="Times New Roman" w:hAnsi="Times New Roman" w:eastAsia="楷体_GB2312" w:cs="Times New Roman"/>
          <w:color w:val="000000"/>
          <w:sz w:val="32"/>
          <w:szCs w:val="32"/>
          <w:lang w:val="en-US" w:eastAsia="zh-CN"/>
        </w:rPr>
        <w:t>六</w:t>
      </w:r>
      <w:r>
        <w:rPr>
          <w:rFonts w:hint="default" w:ascii="Times New Roman" w:hAnsi="Times New Roman" w:eastAsia="楷体_GB2312" w:cs="Times New Roman"/>
          <w:color w:val="000000"/>
          <w:sz w:val="32"/>
          <w:szCs w:val="32"/>
          <w:lang w:val="en-US" w:eastAsia="zh-CN"/>
        </w:rPr>
        <w:t>）特种设备</w:t>
      </w:r>
    </w:p>
    <w:p w14:paraId="744FFBE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default" w:ascii="Times New Roman" w:hAnsi="Times New Roman" w:eastAsia="仿宋_GB2312" w:cs="Times New Roman"/>
          <w:b/>
          <w:color w:val="000000"/>
          <w:sz w:val="32"/>
          <w:szCs w:val="32"/>
        </w:rPr>
        <w:t>安全风险：</w:t>
      </w:r>
      <w:r>
        <w:rPr>
          <w:rFonts w:hint="eastAsia" w:ascii="Times New Roman" w:hAnsi="Times New Roman" w:eastAsia="仿宋_GB2312" w:cs="Times New Roman"/>
          <w:kern w:val="2"/>
          <w:sz w:val="32"/>
          <w:szCs w:val="32"/>
          <w:lang w:val="en-US" w:eastAsia="zh-CN" w:bidi="ar-SA"/>
        </w:rPr>
        <w:t>8</w:t>
      </w:r>
      <w:r>
        <w:rPr>
          <w:rFonts w:hint="eastAsia" w:ascii="仿宋_GB2312" w:hAnsi="仿宋_GB2312" w:eastAsia="仿宋_GB2312" w:cs="仿宋_GB2312"/>
          <w:b w:val="0"/>
          <w:bCs w:val="0"/>
          <w:color w:val="000000"/>
          <w:sz w:val="32"/>
          <w:szCs w:val="32"/>
          <w:lang w:val="en-US" w:eastAsia="zh-CN"/>
        </w:rPr>
        <w:t>月仍处盛夏，持续高温与主汛期强降雨、雷电、大风等恶劣天气交替或叠加出现，设备运行环境复杂严峻。化工企业、充装站、矿山等重点场所使用的起重机械、压力容器和压力管道等特种设备，长时间处于高温环境，设备材料易出现热胀冷缩变形、密封件老化失效等问题，加之汛期强降雨可能导致户外设备基础失稳或电气系统损坏，高温闷热环境还易导致作业人员疲劳中暑，操作失误风险增加，安全防范压力增大;</w:t>
      </w:r>
      <w:r>
        <w:rPr>
          <w:rFonts w:hint="eastAsia" w:ascii="Times New Roman" w:hAnsi="Times New Roman" w:eastAsia="仿宋_GB2312" w:cs="Times New Roman"/>
          <w:kern w:val="2"/>
          <w:sz w:val="32"/>
          <w:szCs w:val="32"/>
          <w:lang w:val="en-US" w:eastAsia="zh-CN" w:bidi="ar-SA"/>
        </w:rPr>
        <w:t>8</w:t>
      </w:r>
      <w:r>
        <w:rPr>
          <w:rFonts w:hint="eastAsia" w:ascii="仿宋_GB2312" w:hAnsi="仿宋_GB2312" w:eastAsia="仿宋_GB2312" w:cs="仿宋_GB2312"/>
          <w:b w:val="0"/>
          <w:bCs w:val="0"/>
          <w:color w:val="000000"/>
          <w:sz w:val="32"/>
          <w:szCs w:val="32"/>
          <w:lang w:val="en-US" w:eastAsia="zh-CN"/>
        </w:rPr>
        <w:t>月正值暑期旅游黄金期，外出游玩活动持续增多，旅游景区、游乐场所、商场、车站等公众密集场所使用的电梯、大型游乐设施、场（厂）内机动车辆、客运索道等特种设备使用频率大幅增加。设备长时间处于满负荷甚至超负荷运行状态，制动系统、电气控制系统、安全保护装置等关键部件疲劳磨损加剧，容易出现突发停机、制动失效、困人等问题，存在安全隐患。</w:t>
      </w:r>
    </w:p>
    <w:p w14:paraId="496F246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default" w:ascii="Times New Roman" w:hAnsi="Times New Roman" w:eastAsia="仿宋_GB2312" w:cs="Times New Roman"/>
          <w:b/>
          <w:bCs w:val="0"/>
          <w:color w:val="000000"/>
          <w:sz w:val="32"/>
          <w:szCs w:val="32"/>
        </w:rPr>
        <w:t>防范措施：</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压实企业主体责任。督促特种设备使用单位严格落实特种设备安全管理制度，配齐特种设备安全总监、安全员，落实“日管控、周排查、月调度”风险管控机制。针对高温、暑期、汛期特点，常态化开展安全教育培训和警示教育，切实提升风险辨识和应急处置能力。督促指导特种设备使用单位根据设备运行特点，科学调整维护保养计划。针对高温天气，重点排查设备散热、降温通风系统，防止设备超温、过载运行；汛期重点检查设备机房、基坑、井道防水排水情况，杜绝积水浸泡设备引发故障。常态化开展安全隐患自查自纠，建立隐患台账、闭环整改到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强化重点领域监督检查。聚焦旅游景区、游乐场所、商场、车站等公众密集场所使用的电梯、大型游乐设施、场（厂）内机动车辆、客运索道，以及充装站、加气站、矿山、化工企业等重点场所使用的起重机械、压力容器和压力管道等特种设备</w:t>
      </w:r>
      <w:r>
        <w:rPr>
          <w:rFonts w:hint="eastAsia" w:ascii="仿宋_GB2312" w:hAnsi="仿宋_GB2312" w:eastAsia="仿宋_GB2312" w:cs="仿宋_GB2312"/>
          <w:sz w:val="32"/>
          <w:szCs w:val="32"/>
          <w:lang w:eastAsia="zh-CN"/>
        </w:rPr>
        <w:t>持续加强</w:t>
      </w:r>
      <w:r>
        <w:rPr>
          <w:rFonts w:hint="eastAsia" w:ascii="仿宋_GB2312" w:hAnsi="仿宋_GB2312" w:eastAsia="仿宋_GB2312" w:cs="仿宋_GB2312"/>
          <w:sz w:val="32"/>
          <w:szCs w:val="32"/>
        </w:rPr>
        <w:t>安全检查。对检查中发现的安全隐患，建立台账，限期整改、跟踪督查，坚决杜绝设备“带病运行”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做好应急值守。加强汛期、暑期应急值班值守，严格落实岗位责任，及时处置各种突发事件，切实做好信息上报工作，确保特种设备安全事故应急信息畅通。</w:t>
      </w:r>
    </w:p>
    <w:p w14:paraId="5228191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七</w:t>
      </w:r>
      <w:r>
        <w:rPr>
          <w:rFonts w:hint="default" w:ascii="Times New Roman" w:hAnsi="Times New Roman" w:eastAsia="楷体_GB2312" w:cs="Times New Roman"/>
          <w:color w:val="auto"/>
          <w:sz w:val="32"/>
          <w:szCs w:val="32"/>
          <w:lang w:val="en-US" w:eastAsia="zh-CN"/>
        </w:rPr>
        <w:t>）交通运输领域</w:t>
      </w:r>
    </w:p>
    <w:p w14:paraId="341FC364">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1.道路运输方面</w:t>
      </w:r>
    </w:p>
    <w:p w14:paraId="14FD8671">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安全风险：一是</w:t>
      </w:r>
      <w:r>
        <w:rPr>
          <w:rFonts w:hint="eastAsia" w:ascii="仿宋_GB2312" w:hAnsi="仿宋_GB2312" w:eastAsia="仿宋_GB2312" w:cs="仿宋_GB2312"/>
          <w:color w:val="000000"/>
          <w:sz w:val="32"/>
          <w:szCs w:val="32"/>
          <w:lang w:val="en-US" w:eastAsia="zh-CN"/>
        </w:rPr>
        <w:t>目前处于“七下八上”防汛关键期，雷暴大风、短时强降雨等强对流天气增多，导致行车环境复杂，驾驶风险增高；</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color w:val="000000"/>
          <w:sz w:val="32"/>
          <w:szCs w:val="32"/>
          <w:lang w:val="en-US" w:eastAsia="zh-CN"/>
        </w:rPr>
        <w:t>天气炎热，驾驶员容易疲劳驾驶；长期高温天气使车辆零部件加速老化，车辆长时间运行时易发生刹车失灵、轮胎失压、自燃等事故情况；</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color w:val="000000"/>
          <w:sz w:val="32"/>
          <w:szCs w:val="32"/>
          <w:lang w:val="en-US" w:eastAsia="zh-CN"/>
        </w:rPr>
        <w:t>暑期、假期叠加，群众出行需求增大，包车业务增多，道路运输安全风险、安全防范压力也随之增大。</w:t>
      </w:r>
    </w:p>
    <w:p w14:paraId="351425BC">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防范措施：一是</w:t>
      </w:r>
      <w:r>
        <w:rPr>
          <w:rFonts w:hint="eastAsia" w:ascii="仿宋_GB2312" w:hAnsi="仿宋_GB2312" w:eastAsia="仿宋_GB2312" w:cs="仿宋_GB2312"/>
          <w:color w:val="000000"/>
          <w:sz w:val="32"/>
          <w:szCs w:val="32"/>
          <w:lang w:val="en-US" w:eastAsia="zh-CN"/>
        </w:rPr>
        <w:t>严格安全生产管理制度‌，督促企业强化安全生产育培训，强化从业人员自救避险能力；</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color w:val="000000"/>
          <w:sz w:val="32"/>
          <w:szCs w:val="32"/>
          <w:lang w:val="en-US" w:eastAsia="zh-CN"/>
        </w:rPr>
        <w:t>做好“两客一危一货”车辆隐患问题排查整治，严把包车审核；</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color w:val="000000"/>
          <w:sz w:val="32"/>
          <w:szCs w:val="32"/>
          <w:lang w:val="en-US" w:eastAsia="zh-CN"/>
        </w:rPr>
        <w:t>加强安全警示，密切关注天气变化、客流情况，及时发布灾害预警信息；</w:t>
      </w:r>
      <w:r>
        <w:rPr>
          <w:rFonts w:hint="eastAsia" w:ascii="仿宋_GB2312" w:hAnsi="仿宋_GB2312" w:eastAsia="仿宋_GB2312" w:cs="仿宋_GB2312"/>
          <w:b/>
          <w:bCs/>
          <w:color w:val="000000"/>
          <w:sz w:val="32"/>
          <w:szCs w:val="32"/>
          <w:lang w:val="en-US" w:eastAsia="zh-CN"/>
        </w:rPr>
        <w:t>四是</w:t>
      </w:r>
      <w:r>
        <w:rPr>
          <w:rFonts w:hint="eastAsia" w:ascii="仿宋_GB2312" w:hAnsi="仿宋_GB2312" w:eastAsia="仿宋_GB2312" w:cs="仿宋_GB2312"/>
          <w:color w:val="000000"/>
          <w:sz w:val="32"/>
          <w:szCs w:val="32"/>
          <w:lang w:val="en-US" w:eastAsia="zh-CN"/>
        </w:rPr>
        <w:t>抓好应急保障，强化重点区域运力投放和应急调度，提高道路应急保障能力。</w:t>
      </w:r>
    </w:p>
    <w:p w14:paraId="3EA2A0D8">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2.公路运营领域</w:t>
      </w:r>
    </w:p>
    <w:p w14:paraId="7EA86562">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安全风险：</w:t>
      </w:r>
      <w:r>
        <w:rPr>
          <w:rFonts w:hint="eastAsia" w:ascii="仿宋_GB2312" w:hAnsi="仿宋_GB2312" w:eastAsia="仿宋_GB2312" w:cs="仿宋_GB2312"/>
          <w:color w:val="000000"/>
          <w:sz w:val="32"/>
          <w:szCs w:val="32"/>
          <w:lang w:val="en-US" w:eastAsia="zh-CN"/>
        </w:rPr>
        <w:t>据预测，受厄尔尼诺现象影响。强降雨、冰雹、大风等极端天气气候事件将呈多发频发态势，天气变化对道路运行安全产生不利风险升高，地质灾害防范形势严峻，安全运营事故隐患概率增大。</w:t>
      </w:r>
    </w:p>
    <w:p w14:paraId="740FABD9">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防范措施：一是</w:t>
      </w:r>
      <w:r>
        <w:rPr>
          <w:rFonts w:hint="eastAsia" w:ascii="仿宋_GB2312" w:hAnsi="仿宋_GB2312" w:eastAsia="仿宋_GB2312" w:cs="仿宋_GB2312"/>
          <w:color w:val="000000"/>
          <w:sz w:val="32"/>
          <w:szCs w:val="32"/>
          <w:lang w:val="en-US" w:eastAsia="zh-CN"/>
        </w:rPr>
        <w:t>密切关注当地雨情、汛情变化，及时发布预警信息，加强会商研判，严格落实“叫应”闭环机制。按照“管行业必须管安全”原则，接到预警后按照预案立即启动本行业应急响应，落实行业防汛主体责任；</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color w:val="000000"/>
          <w:sz w:val="32"/>
          <w:szCs w:val="32"/>
          <w:lang w:val="en-US" w:eastAsia="zh-CN"/>
        </w:rPr>
        <w:t>不间断开展道路隐患防汛查险除患，按照“汛期不过、排查不停、整改不止”，持续深入开展普通公路桥梁隧道隐患排查整治，对排查发现的隐患实施分级分类、台账化、销号式管理，坚决从源头防范化解汛期公路桥隧安全运行风险；</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color w:val="000000"/>
          <w:sz w:val="32"/>
          <w:szCs w:val="32"/>
          <w:lang w:val="en-US" w:eastAsia="zh-CN"/>
        </w:rPr>
        <w:t>严格落实“雨前排查、雨中巡查、雨后复查”制度，紧盯长大下坡、急弯陡坡、桥梁隧道、临水临崖、通往景区道路等重点路段，加强巡查检查力度频度，及时排险除患；</w:t>
      </w:r>
      <w:r>
        <w:rPr>
          <w:rFonts w:hint="eastAsia" w:ascii="仿宋_GB2312" w:hAnsi="仿宋_GB2312" w:eastAsia="仿宋_GB2312" w:cs="仿宋_GB2312"/>
          <w:b/>
          <w:bCs/>
          <w:color w:val="000000"/>
          <w:sz w:val="32"/>
          <w:szCs w:val="32"/>
          <w:lang w:val="en-US" w:eastAsia="zh-CN"/>
        </w:rPr>
        <w:t>四是</w:t>
      </w:r>
      <w:r>
        <w:rPr>
          <w:rFonts w:hint="eastAsia" w:ascii="仿宋_GB2312" w:hAnsi="仿宋_GB2312" w:eastAsia="仿宋_GB2312" w:cs="仿宋_GB2312"/>
          <w:color w:val="000000"/>
          <w:sz w:val="32"/>
          <w:szCs w:val="32"/>
          <w:lang w:val="en-US" w:eastAsia="zh-CN"/>
        </w:rPr>
        <w:t>严管道路通行秩序。密切关注天气变化，及时发布恶劣天气预警和路况预警信息，以不具备安全运行条件的桥隧、路段，要迅速配合属地交管部门采取绕行分流、交通管制等通行管控措施。</w:t>
      </w:r>
    </w:p>
    <w:p w14:paraId="6F6B92D5">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b/>
          <w:bCs/>
          <w:color w:val="000000"/>
          <w:sz w:val="32"/>
          <w:szCs w:val="32"/>
          <w:lang w:val="en-US" w:eastAsia="zh-CN"/>
        </w:rPr>
      </w:pPr>
      <w:bookmarkStart w:id="0" w:name="OLE_LINK1"/>
      <w:r>
        <w:rPr>
          <w:rFonts w:hint="eastAsia" w:ascii="仿宋_GB2312" w:hAnsi="仿宋_GB2312" w:eastAsia="仿宋_GB2312" w:cs="仿宋_GB2312"/>
          <w:b/>
          <w:bCs/>
          <w:color w:val="000000"/>
          <w:sz w:val="32"/>
          <w:szCs w:val="32"/>
          <w:lang w:val="en-US" w:eastAsia="zh-CN"/>
        </w:rPr>
        <w:t>3.公路施工领域</w:t>
      </w:r>
      <w:bookmarkEnd w:id="0"/>
    </w:p>
    <w:p w14:paraId="4A8072A5">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安全风险：</w:t>
      </w:r>
      <w:r>
        <w:rPr>
          <w:rFonts w:hint="eastAsia" w:ascii="仿宋_GB2312" w:hAnsi="仿宋_GB2312" w:eastAsia="仿宋_GB2312" w:cs="仿宋_GB2312"/>
          <w:color w:val="000000"/>
          <w:sz w:val="32"/>
          <w:szCs w:val="32"/>
          <w:lang w:val="en-US" w:eastAsia="zh-CN"/>
        </w:rPr>
        <w:t>进入施工建设黄金旺季，同时持续高温、雷暴大风、短时强降水、冰雹等极端恶劣天气增多，对工程施工不利影响增多。</w:t>
      </w:r>
    </w:p>
    <w:p w14:paraId="2ADAEAFA">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default" w:ascii="Times New Roman" w:hAnsi="Times New Roman" w:eastAsia="楷体_GB2312" w:cs="Times New Roman"/>
          <w:color w:val="000000"/>
          <w:sz w:val="32"/>
          <w:szCs w:val="32"/>
          <w:lang w:val="en-US" w:eastAsia="zh-CN"/>
        </w:rPr>
      </w:pPr>
      <w:r>
        <w:rPr>
          <w:rFonts w:hint="eastAsia" w:ascii="仿宋_GB2312" w:hAnsi="仿宋_GB2312" w:eastAsia="仿宋_GB2312" w:cs="仿宋_GB2312"/>
          <w:b/>
          <w:bCs/>
          <w:color w:val="000000"/>
          <w:sz w:val="32"/>
          <w:szCs w:val="32"/>
          <w:lang w:val="en-US" w:eastAsia="zh-CN"/>
        </w:rPr>
        <w:t>防范措施：</w:t>
      </w:r>
      <w:r>
        <w:rPr>
          <w:rFonts w:hint="eastAsia" w:ascii="仿宋_GB2312" w:hAnsi="仿宋_GB2312" w:eastAsia="仿宋_GB2312" w:cs="仿宋_GB2312"/>
          <w:color w:val="000000"/>
          <w:sz w:val="32"/>
          <w:szCs w:val="32"/>
          <w:lang w:val="en-US" w:eastAsia="zh-CN"/>
        </w:rPr>
        <w:t>聚焦施工工地、人员驻地等重点领域，压紧压实防汛主体责任。</w:t>
      </w:r>
      <w:r>
        <w:rPr>
          <w:rFonts w:hint="eastAsia" w:ascii="仿宋_GB2312" w:hAnsi="仿宋_GB2312" w:eastAsia="仿宋_GB2312" w:cs="仿宋_GB2312"/>
          <w:b/>
          <w:bCs/>
          <w:color w:val="000000"/>
          <w:sz w:val="32"/>
          <w:szCs w:val="32"/>
          <w:lang w:val="en-US" w:eastAsia="zh-CN"/>
        </w:rPr>
        <w:t>一是</w:t>
      </w:r>
      <w:r>
        <w:rPr>
          <w:rFonts w:hint="eastAsia" w:ascii="仿宋_GB2312" w:hAnsi="仿宋_GB2312" w:eastAsia="仿宋_GB2312" w:cs="仿宋_GB2312"/>
          <w:color w:val="000000"/>
          <w:sz w:val="32"/>
          <w:szCs w:val="32"/>
          <w:lang w:val="en-US" w:eastAsia="zh-CN"/>
        </w:rPr>
        <w:t>在雷暴大风天气做好大跨度建构筑物、基坑支护、模板工程、起重吊装、脚手架工程等各类临时性结构物的防风加固，停止高空、户外作业；</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color w:val="000000"/>
          <w:sz w:val="32"/>
          <w:szCs w:val="32"/>
          <w:lang w:val="en-US" w:eastAsia="zh-CN"/>
        </w:rPr>
        <w:t>严格施工工地管控责任，聚焦山洪地质灾害高风险区、低洼地带、沿河、临沟临崖等重点区域施工场地，坚持避险为要，接到预警后立即果断落实“关停撤”指令，果断、提前、安全做好受威胁人员机械设备避险转移，完善临时安置，加强防汛隐患排查整改，坚决做到“不安全，不返回”；</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color w:val="000000"/>
          <w:sz w:val="32"/>
          <w:szCs w:val="32"/>
          <w:lang w:val="en-US" w:eastAsia="zh-CN"/>
        </w:rPr>
        <w:t>合理安排户外工作时间，普及中暑相关疾病症状和体征，切实保护外业施工人员人身安全；</w:t>
      </w:r>
      <w:r>
        <w:rPr>
          <w:rFonts w:hint="eastAsia" w:ascii="仿宋_GB2312" w:hAnsi="仿宋_GB2312" w:eastAsia="仿宋_GB2312" w:cs="仿宋_GB2312"/>
          <w:b/>
          <w:bCs/>
          <w:color w:val="000000"/>
          <w:sz w:val="32"/>
          <w:szCs w:val="32"/>
          <w:lang w:val="en-US" w:eastAsia="zh-CN"/>
        </w:rPr>
        <w:t>四是</w:t>
      </w:r>
      <w:r>
        <w:rPr>
          <w:rFonts w:hint="eastAsia" w:ascii="仿宋_GB2312" w:hAnsi="仿宋_GB2312" w:eastAsia="仿宋_GB2312" w:cs="仿宋_GB2312"/>
          <w:color w:val="000000"/>
          <w:sz w:val="32"/>
          <w:szCs w:val="32"/>
          <w:lang w:val="en-US" w:eastAsia="zh-CN"/>
        </w:rPr>
        <w:t>全力做好高温条件下行业火灾防控工作。加强综合办公场所、施工工地、服务区、收费站以及员工宿舍等人员集中场所消防安全重大风险隐患排查整治，确保消防设备完整好用，疏散通道、安全出口畅通。加强动火作业管理，严查违规用火、用电。强化宣传引导，紧盯违规使用大功率电器、违规动火作业等，充分利用行业媒介，高频次播发消防安全提示，有效提升员工消防安全意识和自防自救能力水平。</w:t>
      </w:r>
    </w:p>
    <w:p w14:paraId="4A8BAC5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lang w:val="en-US" w:eastAsia="zh-CN"/>
        </w:rPr>
        <w:t>（</w:t>
      </w:r>
      <w:r>
        <w:rPr>
          <w:rFonts w:hint="eastAsia" w:ascii="Times New Roman" w:hAnsi="Times New Roman" w:eastAsia="楷体_GB2312" w:cs="Times New Roman"/>
          <w:color w:val="000000"/>
          <w:sz w:val="32"/>
          <w:szCs w:val="32"/>
          <w:lang w:val="en-US" w:eastAsia="zh-CN"/>
        </w:rPr>
        <w:t>八</w:t>
      </w:r>
      <w:r>
        <w:rPr>
          <w:rFonts w:hint="default" w:ascii="Times New Roman" w:hAnsi="Times New Roman" w:eastAsia="楷体_GB2312" w:cs="Times New Roman"/>
          <w:color w:val="000000"/>
          <w:sz w:val="32"/>
          <w:szCs w:val="32"/>
          <w:lang w:val="en-US" w:eastAsia="zh-CN"/>
        </w:rPr>
        <w:t>）教育行业</w:t>
      </w:r>
    </w:p>
    <w:p w14:paraId="55C3EDC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b/>
          <w:bCs/>
          <w:color w:val="000000"/>
          <w:sz w:val="32"/>
          <w:szCs w:val="32"/>
        </w:rPr>
        <w:t>安全风险：</w:t>
      </w:r>
      <w:r>
        <w:rPr>
          <w:rFonts w:hint="eastAsia" w:ascii="Times New Roman" w:hAnsi="Times New Roman" w:eastAsia="仿宋_GB2312" w:cs="Times New Roman"/>
          <w:b/>
          <w:bCs/>
          <w:color w:val="000000"/>
          <w:sz w:val="32"/>
          <w:szCs w:val="32"/>
          <w:lang w:eastAsia="zh-CN"/>
        </w:rPr>
        <w:t>一是</w:t>
      </w:r>
      <w:r>
        <w:rPr>
          <w:rFonts w:hint="default" w:ascii="Times New Roman" w:hAnsi="Times New Roman" w:eastAsia="仿宋_GB2312" w:cs="Times New Roman"/>
          <w:b w:val="0"/>
          <w:bCs w:val="0"/>
          <w:color w:val="000000"/>
          <w:sz w:val="32"/>
          <w:szCs w:val="32"/>
          <w:lang w:val="en-US" w:eastAsia="zh-CN"/>
        </w:rPr>
        <w:t>高温中暑与电气火灾风险</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阶段性高温热浪频发，午后紫外线强烈，学生进山、户外游玩、户外活动易引发中暑、热射病。学生长期使用家电，农村老旧线路超负荷、电动车飞线充电，极易短路起火。校园暑期施工多在日间开展，施工人员防暑保障不足；配电室、食堂制冷设备持续运转，线路积热、杂物堆积，校内电气火灾隐患突出</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二是</w:t>
      </w:r>
      <w:r>
        <w:rPr>
          <w:rFonts w:hint="default" w:ascii="Times New Roman" w:hAnsi="Times New Roman" w:eastAsia="仿宋_GB2312" w:cs="Times New Roman"/>
          <w:b w:val="0"/>
          <w:bCs w:val="0"/>
          <w:color w:val="000000"/>
          <w:sz w:val="32"/>
          <w:szCs w:val="32"/>
          <w:lang w:val="en-US" w:eastAsia="zh-CN"/>
        </w:rPr>
        <w:t>溺水风险居高不下，麻痹隐患凸显</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高温天气下黄河、水库、山塘、工地积水坑成为戏水高发区域，水下暗流、淤泥暗藏危险。临近开学学生结伴外出增多，留守儿童监护缺位，私自野泳、垂钓、下河摸鱼行为易发。家长监护意识松懈，野溪、浅滩缺少防护设施，盲目施救易造成多人溺水次生事故</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三是</w:t>
      </w:r>
      <w:r>
        <w:rPr>
          <w:rFonts w:hint="default" w:ascii="Times New Roman" w:hAnsi="Times New Roman" w:eastAsia="仿宋_GB2312" w:cs="Times New Roman"/>
          <w:b w:val="0"/>
          <w:bCs w:val="0"/>
          <w:color w:val="000000"/>
          <w:sz w:val="32"/>
          <w:szCs w:val="32"/>
          <w:lang w:val="en-US" w:eastAsia="zh-CN"/>
        </w:rPr>
        <w:t>汛期洪涝与地质灾害风险持续严峻</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局地短时强降雨、雷暴大风突发多发，易造成校园低洼区域、地下室积水内涝，浸泡损毁配电、消防设施。长期雨水冲刷致使老旧校舍、围墙、边坡开裂坍塌，卢氏、灵宝山区山体松散，滑坡、崩塌、泥石流风险突出，暴雨易阻断通行道路。学生雨天进山、沿河活动，易遭遇山洪、雷击，避险空间不足</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四是</w:t>
      </w:r>
      <w:r>
        <w:rPr>
          <w:rFonts w:hint="default" w:ascii="Times New Roman" w:hAnsi="Times New Roman" w:eastAsia="仿宋_GB2312" w:cs="Times New Roman"/>
          <w:b w:val="0"/>
          <w:bCs w:val="0"/>
          <w:color w:val="000000"/>
          <w:sz w:val="32"/>
          <w:szCs w:val="32"/>
          <w:lang w:val="en-US" w:eastAsia="zh-CN"/>
        </w:rPr>
        <w:t>校外综合安全多重叠加</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交通安全：学生采购开学物资、结伴出行频繁，未成年人违规骑行电动车且不佩戴头盔，山区雨天弯道、车辆盲区易引发交通事故。居家与人身安全：学生独自居家易发生高空坠落、燃气火灾，外出存在走失、人身侵害风险。心理网络风险：学生长期沉迷网络，易遭遇电信诈骗；作息昼夜颠倒，开学焦虑、亲子冲突增多。四是食品传染病风险：高温高湿致食材易变质，三无冷饮零食易引发食物中毒，手足口病、肠道传染病仍处于高发阶段</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五是</w:t>
      </w:r>
      <w:r>
        <w:rPr>
          <w:rFonts w:hint="default" w:ascii="Times New Roman" w:hAnsi="Times New Roman" w:eastAsia="仿宋_GB2312" w:cs="Times New Roman"/>
          <w:b w:val="0"/>
          <w:bCs w:val="0"/>
          <w:color w:val="000000"/>
          <w:sz w:val="32"/>
          <w:szCs w:val="32"/>
          <w:lang w:val="en-US" w:eastAsia="zh-CN"/>
        </w:rPr>
        <w:t>校园施工与开学筹备专项隐患</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b w:val="0"/>
          <w:bCs w:val="0"/>
          <w:color w:val="000000"/>
          <w:sz w:val="32"/>
          <w:szCs w:val="32"/>
          <w:lang w:val="en-US" w:eastAsia="zh-CN"/>
        </w:rPr>
        <w:t>月校舍维修、线路改造、翻新工程集中，高空、动火、有限空间作业频繁，围挡、警示缺失，外来施工人员管理不严，存在坠落、触电、火灾风险。开学前物资堆放杂乱，消防器材检修滞后；校车长期停放未全面维保，安防监控、一键报警设备存在漏洞。新生报到、开学日，人流集中，易发生交通拥堵、拥挤踩踏。</w:t>
      </w:r>
    </w:p>
    <w:p w14:paraId="3D2E16D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default" w:ascii="Times New Roman" w:hAnsi="Times New Roman" w:eastAsia="仿宋_GB2312" w:cs="Times New Roman"/>
          <w:b/>
          <w:bCs/>
          <w:color w:val="000000"/>
          <w:sz w:val="32"/>
          <w:szCs w:val="32"/>
        </w:rPr>
        <w:t>管控措施：</w:t>
      </w:r>
      <w:r>
        <w:rPr>
          <w:rFonts w:hint="eastAsia" w:ascii="Times New Roman" w:hAnsi="Times New Roman" w:eastAsia="仿宋_GB2312" w:cs="Times New Roman"/>
          <w:b/>
          <w:bCs/>
          <w:color w:val="000000"/>
          <w:sz w:val="32"/>
          <w:szCs w:val="32"/>
          <w:lang w:eastAsia="zh-CN"/>
        </w:rPr>
        <w:t>一是</w:t>
      </w:r>
      <w:r>
        <w:rPr>
          <w:rFonts w:hint="default" w:ascii="Times New Roman" w:hAnsi="Times New Roman" w:eastAsia="仿宋_GB2312" w:cs="Times New Roman"/>
          <w:b w:val="0"/>
          <w:bCs w:val="0"/>
          <w:color w:val="000000"/>
          <w:sz w:val="32"/>
          <w:szCs w:val="32"/>
          <w:lang w:val="en-US" w:eastAsia="zh-CN"/>
        </w:rPr>
        <w:t>落实高温防暑与电气防火</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常态化推送高温避险提示，引导家长避开正午高温外出，常备防暑药品。调整校园施工至早晚低温时段，配齐防暑物资；每日巡查机房、配电室，清理可燃物，杜绝设备超负荷运转。普及居家用电常识，严禁电动车入户充电，督促家庭做到人走断电</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二是</w:t>
      </w:r>
      <w:r>
        <w:rPr>
          <w:rFonts w:hint="default" w:ascii="Times New Roman" w:hAnsi="Times New Roman" w:eastAsia="仿宋_GB2312" w:cs="Times New Roman"/>
          <w:b w:val="0"/>
          <w:bCs w:val="0"/>
          <w:color w:val="000000"/>
          <w:sz w:val="32"/>
          <w:szCs w:val="32"/>
          <w:lang w:val="en-US" w:eastAsia="zh-CN"/>
        </w:rPr>
        <w:t>筑牢防溺水防护底线</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开展暑期末防溺水再教育，重申“六不准”与科学施救知识，对留守儿童线上家访，完善包保台账。督促家长落实“四知”监护要求；联合多部门排查沿河危险水域，增补防护设施与警示标牌</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三是</w:t>
      </w:r>
      <w:r>
        <w:rPr>
          <w:rFonts w:hint="default" w:ascii="Times New Roman" w:hAnsi="Times New Roman" w:eastAsia="仿宋_GB2312" w:cs="Times New Roman"/>
          <w:b w:val="0"/>
          <w:bCs w:val="0"/>
          <w:color w:val="000000"/>
          <w:sz w:val="32"/>
          <w:szCs w:val="32"/>
          <w:lang w:val="en-US" w:eastAsia="zh-CN"/>
        </w:rPr>
        <w:t>抓实汛期地质灾害前置防范</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b w:val="0"/>
          <w:bCs w:val="0"/>
          <w:color w:val="000000"/>
          <w:sz w:val="32"/>
          <w:szCs w:val="32"/>
          <w:lang w:val="en-US" w:eastAsia="zh-CN"/>
        </w:rPr>
        <w:t>月上旬完成校园排水、边坡、防雷设施清淤检修，山区学校备足抽水泵、沙袋等物资，修订山洪滑坡转移预案并开展推演。建立气象预警联动机制，暴雨预警及时推送家长，劝导取消进山、沿河游玩。降雨前暂停高空动火施工，雨后全面排查校舍墙体隐患，问题区域立即封闭处置</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四是</w:t>
      </w:r>
      <w:r>
        <w:rPr>
          <w:rFonts w:hint="default" w:ascii="Times New Roman" w:hAnsi="Times New Roman" w:eastAsia="仿宋_GB2312" w:cs="Times New Roman"/>
          <w:b w:val="0"/>
          <w:bCs w:val="0"/>
          <w:color w:val="000000"/>
          <w:sz w:val="32"/>
          <w:szCs w:val="32"/>
          <w:lang w:val="en-US" w:eastAsia="zh-CN"/>
        </w:rPr>
        <w:t>全面整治校外各类安全隐患</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加强交通安全宣传，严禁未成年人无证骑行，不乘坐无资质黑车；普及居家防火、防高空坠落、防性侵知识，重点看护留守儿童。开通线上心理辅导渠道，推送开学收心指南，常态化开展网络反诈、防沉迷教育。引导学生拒绝三无食品，降低传染病交叉感染风险</w:t>
      </w:r>
      <w:r>
        <w:rPr>
          <w:rFonts w:hint="eastAsia" w:ascii="Times New Roman" w:hAnsi="Times New Roman" w:eastAsia="仿宋_GB2312" w:cs="Times New Roman"/>
          <w:b w:val="0"/>
          <w:bCs w:val="0"/>
          <w:color w:val="000000"/>
          <w:sz w:val="32"/>
          <w:szCs w:val="32"/>
          <w:lang w:val="en-US" w:eastAsia="zh-CN"/>
        </w:rPr>
        <w:t>；</w:t>
      </w:r>
      <w:r>
        <w:rPr>
          <w:rFonts w:hint="eastAsia" w:ascii="Times New Roman" w:hAnsi="Times New Roman" w:eastAsia="仿宋_GB2312" w:cs="Times New Roman"/>
          <w:b/>
          <w:bCs/>
          <w:color w:val="000000"/>
          <w:sz w:val="32"/>
          <w:szCs w:val="32"/>
          <w:lang w:val="en-US" w:eastAsia="zh-CN"/>
        </w:rPr>
        <w:t>五是</w:t>
      </w:r>
      <w:r>
        <w:rPr>
          <w:rFonts w:hint="default" w:ascii="Times New Roman" w:hAnsi="Times New Roman" w:eastAsia="仿宋_GB2312" w:cs="Times New Roman"/>
          <w:b w:val="0"/>
          <w:bCs w:val="0"/>
          <w:color w:val="000000"/>
          <w:sz w:val="32"/>
          <w:szCs w:val="32"/>
          <w:lang w:val="en-US" w:eastAsia="zh-CN"/>
        </w:rPr>
        <w:t>规范施工管理与开学安全筹备</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与施工单位签订安全责任书，封闭作业区域、规范外来人员登记，严格危险作业审批。开学前开展校园全域安全大排查，建立隐患台账闭环整改，确保隐患清零。规范新生报到人流疏导，全面检修校车、安防设备，配齐应急器材。严格执行24小时带班值班制度，规范突发事件报送，杜绝迟报漏报。</w:t>
      </w:r>
    </w:p>
    <w:p w14:paraId="34F537E4">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楷体_GB2312" w:hAnsi="楷体_GB2312" w:eastAsia="楷体_GB2312" w:cs="楷体_GB2312"/>
          <w:b w:val="0"/>
          <w:bCs w:val="0"/>
          <w:color w:val="000000"/>
          <w:sz w:val="32"/>
          <w:szCs w:val="32"/>
          <w:lang w:eastAsia="zh-CN"/>
        </w:rPr>
      </w:pPr>
      <w:r>
        <w:rPr>
          <w:rFonts w:hint="eastAsia" w:ascii="楷体_GB2312" w:hAnsi="楷体_GB2312" w:eastAsia="楷体_GB2312" w:cs="楷体_GB2312"/>
          <w:b w:val="0"/>
          <w:bCs w:val="0"/>
          <w:color w:val="000000"/>
          <w:sz w:val="32"/>
          <w:szCs w:val="32"/>
          <w:lang w:eastAsia="zh-CN"/>
        </w:rPr>
        <w:t>（九）公安系统</w:t>
      </w:r>
    </w:p>
    <w:p w14:paraId="46F1329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b/>
          <w:bCs/>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1.危爆物品安全监管领域</w:t>
      </w:r>
    </w:p>
    <w:p w14:paraId="32789BFC">
      <w:pPr>
        <w:keepNext w:val="0"/>
        <w:keepLines w:val="0"/>
        <w:pageBreakBefore w:val="0"/>
        <w:kinsoku/>
        <w:wordWrap/>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kern w:val="2"/>
          <w:sz w:val="32"/>
          <w:szCs w:val="32"/>
          <w:lang w:eastAsia="zh-CN"/>
        </w:rPr>
        <w:t>安全风险：</w:t>
      </w:r>
      <w:r>
        <w:rPr>
          <w:rFonts w:hint="eastAsia" w:ascii="仿宋_GB2312" w:hAnsi="仿宋_GB2312" w:eastAsia="仿宋_GB2312" w:cs="仿宋_GB2312"/>
          <w:kern w:val="2"/>
          <w:sz w:val="32"/>
          <w:szCs w:val="32"/>
          <w:lang w:eastAsia="zh-CN"/>
        </w:rPr>
        <w:t>当前正值汛期，部分涉爆单位存在防汛措施不到位，库房防潮通风条件不足、应急物资储备不充分等问题；个别民爆物品仓库在低洼地带，存在积水倒灌风险。</w:t>
      </w:r>
    </w:p>
    <w:p w14:paraId="41E98595">
      <w:pPr>
        <w:keepNext w:val="0"/>
        <w:keepLines w:val="0"/>
        <w:pageBreakBefore w:val="0"/>
        <w:kinsoku/>
        <w:wordWrap/>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kern w:val="2"/>
          <w:sz w:val="32"/>
          <w:szCs w:val="32"/>
          <w:lang w:eastAsia="zh-CN"/>
        </w:rPr>
        <w:t>防范措施：</w:t>
      </w:r>
      <w:r>
        <w:rPr>
          <w:rFonts w:hint="eastAsia" w:ascii="仿宋_GB2312" w:hAnsi="仿宋_GB2312" w:eastAsia="仿宋_GB2312" w:cs="仿宋_GB2312"/>
          <w:kern w:val="2"/>
          <w:sz w:val="32"/>
          <w:szCs w:val="32"/>
          <w:lang w:eastAsia="zh-CN"/>
        </w:rPr>
        <w:t>持续强化危爆物品安全监管，坚持“源头管控、过程监管、责任落实、风险防范”原则，全面推进各项措施落地见效。</w:t>
      </w:r>
      <w:r>
        <w:rPr>
          <w:rFonts w:hint="eastAsia" w:ascii="仿宋_GB2312" w:hAnsi="仿宋_GB2312" w:eastAsia="仿宋_GB2312" w:cs="仿宋_GB2312"/>
          <w:b/>
          <w:bCs/>
          <w:kern w:val="2"/>
          <w:sz w:val="32"/>
          <w:szCs w:val="32"/>
          <w:lang w:eastAsia="zh-CN"/>
        </w:rPr>
        <w:t>一是</w:t>
      </w:r>
      <w:r>
        <w:rPr>
          <w:rFonts w:hint="eastAsia" w:ascii="仿宋_GB2312" w:hAnsi="仿宋_GB2312" w:eastAsia="仿宋_GB2312" w:cs="仿宋_GB2312"/>
          <w:kern w:val="2"/>
          <w:sz w:val="32"/>
          <w:szCs w:val="32"/>
          <w:lang w:eastAsia="zh-CN"/>
        </w:rPr>
        <w:t>健全管理制度，完善危爆物品储存、运输、使用等环节的操作规程和台账体系，确保全流程可追溯；</w:t>
      </w:r>
      <w:r>
        <w:rPr>
          <w:rFonts w:hint="eastAsia" w:ascii="仿宋_GB2312" w:hAnsi="仿宋_GB2312" w:eastAsia="仿宋_GB2312" w:cs="仿宋_GB2312"/>
          <w:b/>
          <w:bCs/>
          <w:kern w:val="2"/>
          <w:sz w:val="32"/>
          <w:szCs w:val="32"/>
          <w:lang w:eastAsia="zh-CN"/>
        </w:rPr>
        <w:t>二是</w:t>
      </w:r>
      <w:r>
        <w:rPr>
          <w:rFonts w:hint="eastAsia" w:ascii="仿宋_GB2312" w:hAnsi="仿宋_GB2312" w:eastAsia="仿宋_GB2312" w:cs="仿宋_GB2312"/>
          <w:kern w:val="2"/>
          <w:sz w:val="32"/>
          <w:szCs w:val="32"/>
          <w:lang w:eastAsia="zh-CN"/>
        </w:rPr>
        <w:t>加强隐患排查，组织专项检查行动，重点对矿山、爆破作业单位等企业的民用爆炸物品仓库进行拉网式排查，及时整治消除各类安全隐患；</w:t>
      </w:r>
      <w:r>
        <w:rPr>
          <w:rFonts w:hint="eastAsia" w:ascii="仿宋_GB2312" w:hAnsi="仿宋_GB2312" w:eastAsia="仿宋_GB2312" w:cs="仿宋_GB2312"/>
          <w:b/>
          <w:bCs/>
          <w:kern w:val="2"/>
          <w:sz w:val="32"/>
          <w:szCs w:val="32"/>
          <w:lang w:eastAsia="zh-CN"/>
        </w:rPr>
        <w:t>三是</w:t>
      </w:r>
      <w:r>
        <w:rPr>
          <w:rFonts w:hint="eastAsia" w:ascii="仿宋_GB2312" w:hAnsi="仿宋_GB2312" w:eastAsia="仿宋_GB2312" w:cs="仿宋_GB2312"/>
          <w:kern w:val="2"/>
          <w:sz w:val="32"/>
          <w:szCs w:val="32"/>
          <w:lang w:eastAsia="zh-CN"/>
        </w:rPr>
        <w:t>推进信息化监管，依托危爆物品动态监管系统，实现物品流向实时监控、预警信息及时处置。四是深化宣传教育，组织安全培训和应急演练，提升从业人员安全意识和处置能力。</w:t>
      </w:r>
    </w:p>
    <w:p w14:paraId="08E1BE26">
      <w:pPr>
        <w:keepNext w:val="0"/>
        <w:keepLines w:val="0"/>
        <w:pageBreakBefore w:val="0"/>
        <w:kinsoku/>
        <w:wordWrap/>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val="en-US" w:eastAsia="zh-CN"/>
        </w:rPr>
        <w:t>2.</w:t>
      </w:r>
      <w:r>
        <w:rPr>
          <w:rFonts w:hint="eastAsia" w:ascii="仿宋_GB2312" w:hAnsi="仿宋_GB2312" w:eastAsia="仿宋_GB2312" w:cs="仿宋_GB2312"/>
          <w:b/>
          <w:bCs/>
          <w:kern w:val="2"/>
          <w:sz w:val="32"/>
          <w:szCs w:val="32"/>
          <w:lang w:eastAsia="zh-CN"/>
        </w:rPr>
        <w:t>道路交通安全管理领域</w:t>
      </w:r>
    </w:p>
    <w:p w14:paraId="1D293254">
      <w:pPr>
        <w:keepNext w:val="0"/>
        <w:keepLines w:val="0"/>
        <w:pageBreakBefore w:val="0"/>
        <w:kinsoku/>
        <w:wordWrap/>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kern w:val="2"/>
          <w:sz w:val="32"/>
          <w:szCs w:val="32"/>
          <w:lang w:eastAsia="zh-CN"/>
        </w:rPr>
        <w:t>安全风险：</w:t>
      </w:r>
      <w:r>
        <w:rPr>
          <w:rFonts w:hint="eastAsia" w:ascii="仿宋_GB2312" w:hAnsi="仿宋_GB2312" w:eastAsia="仿宋_GB2312" w:cs="仿宋_GB2312"/>
          <w:kern w:val="2"/>
          <w:sz w:val="32"/>
          <w:szCs w:val="32"/>
          <w:lang w:eastAsia="zh-CN"/>
        </w:rPr>
        <w:t>暑期、假期、汛期“三期”叠加，群众出行意愿强烈，人流、车流、物流激增，防事故保畅通压力增加；夏季夜间娱乐多、宵夜活动多，酒驾醉驾、“三超一疲劳”等违法行为易发多发，交通肇事风险增大；进入“七下八上”防汛关键期，持续高温、连续强降雨等恶劣天气增多，可能导致道路塌方、山体滑坡、泥石流、城市内涝等问题，将给交通安全带来不利影响。</w:t>
      </w:r>
    </w:p>
    <w:p w14:paraId="1730752F">
      <w:pPr>
        <w:keepNext w:val="0"/>
        <w:keepLines w:val="0"/>
        <w:pageBreakBefore w:val="0"/>
        <w:kinsoku/>
        <w:wordWrap/>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kern w:val="2"/>
          <w:sz w:val="32"/>
          <w:szCs w:val="32"/>
          <w:lang w:eastAsia="zh-CN"/>
        </w:rPr>
        <w:t>防范措施：</w:t>
      </w:r>
      <w:r>
        <w:rPr>
          <w:rFonts w:hint="eastAsia" w:ascii="仿宋_GB2312" w:hAnsi="仿宋_GB2312" w:eastAsia="仿宋_GB2312" w:cs="仿宋_GB2312"/>
          <w:kern w:val="2"/>
          <w:sz w:val="32"/>
          <w:szCs w:val="32"/>
          <w:lang w:eastAsia="zh-CN"/>
        </w:rPr>
        <w:t>纵深推进道路交通事故预防“减量控大”，持续紧盯重点车辆、重点企业、重点路段和重点违法，从严查处交通违法行为，特别要依法严查农村地区面包车超员和轻型货车、三轮车、拖拉机违法载人等严重违法行为，联合交通、工信、市场监管等部门开展好“百吨王”货车整治工作，严防发生较大以上交通事故。针对夏季高温和强降雨天气，深化“一路多方”联勤联动机制，强化与城管、应急等部门协同配合，加强对易积水点、地下涵洞、隧道、塌方路段和临水临崖路段的监测巡查，及时发布预警信息，科学实施交通管制，做到高效应对、妥善处置。</w:t>
      </w:r>
    </w:p>
    <w:p w14:paraId="60678A45">
      <w:pPr>
        <w:keepNext w:val="0"/>
        <w:keepLines w:val="0"/>
        <w:pageBreakBefore w:val="0"/>
        <w:kinsoku/>
        <w:wordWrap/>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val="en-US" w:eastAsia="zh-CN"/>
        </w:rPr>
        <w:t>3.</w:t>
      </w:r>
      <w:r>
        <w:rPr>
          <w:rFonts w:hint="eastAsia" w:ascii="仿宋_GB2312" w:hAnsi="仿宋_GB2312" w:eastAsia="仿宋_GB2312" w:cs="仿宋_GB2312"/>
          <w:b/>
          <w:bCs/>
          <w:kern w:val="2"/>
          <w:sz w:val="32"/>
          <w:szCs w:val="32"/>
          <w:lang w:eastAsia="zh-CN"/>
        </w:rPr>
        <w:t>大型活动安全监管领域</w:t>
      </w:r>
    </w:p>
    <w:p w14:paraId="7C66BF8C">
      <w:pPr>
        <w:keepNext w:val="0"/>
        <w:keepLines w:val="0"/>
        <w:pageBreakBefore w:val="0"/>
        <w:kinsoku/>
        <w:wordWrap/>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kern w:val="2"/>
          <w:sz w:val="32"/>
          <w:szCs w:val="32"/>
          <w:lang w:eastAsia="zh-CN"/>
        </w:rPr>
        <w:t>安全风险：</w:t>
      </w:r>
      <w:r>
        <w:rPr>
          <w:rFonts w:hint="eastAsia" w:ascii="仿宋_GB2312" w:hAnsi="仿宋_GB2312" w:eastAsia="仿宋_GB2312" w:cs="仿宋_GB2312"/>
          <w:kern w:val="2"/>
          <w:sz w:val="32"/>
          <w:szCs w:val="32"/>
          <w:lang w:eastAsia="zh-CN"/>
        </w:rPr>
        <w:t>各类体育比赛、文旅活动、大型演出等群众性聚集活动显著增加，规模性商场促销、娱乐庆祝等群众自发聚集活动日益增多，各类人员密集场所、旅游景区迎来人流高峰，由此带来的各类安全风险较为突出。</w:t>
      </w:r>
    </w:p>
    <w:p w14:paraId="43BDDC31">
      <w:pPr>
        <w:keepNext w:val="0"/>
        <w:keepLines w:val="0"/>
        <w:pageBreakBefore w:val="0"/>
        <w:kinsoku/>
        <w:wordWrap/>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kern w:val="2"/>
          <w:sz w:val="32"/>
          <w:szCs w:val="32"/>
          <w:lang w:eastAsia="zh-CN"/>
        </w:rPr>
        <w:t>防范措施：</w:t>
      </w:r>
      <w:r>
        <w:rPr>
          <w:rFonts w:hint="eastAsia" w:ascii="仿宋_GB2312" w:hAnsi="仿宋_GB2312" w:eastAsia="仿宋_GB2312" w:cs="仿宋_GB2312"/>
          <w:kern w:val="2"/>
          <w:sz w:val="32"/>
          <w:szCs w:val="32"/>
          <w:lang w:eastAsia="zh-CN"/>
        </w:rPr>
        <w:t>对许可类、自发类、政府举办类等大型活动提前摸排，准确掌握底数，依法检查、严格把关，做实做细隐患整治、秩序维护、道路保畅等工作，确保各类大型活动顺利举办。</w:t>
      </w:r>
    </w:p>
    <w:p w14:paraId="56DAD18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楷体_GB2312" w:cs="Times New Roman"/>
          <w:color w:val="auto"/>
          <w:sz w:val="32"/>
          <w:szCs w:val="32"/>
          <w:lang w:val="en-US" w:eastAsia="zh-CN"/>
        </w:rPr>
      </w:pPr>
      <w:r>
        <w:rPr>
          <w:rFonts w:hint="eastAsia" w:ascii="Times New Roman" w:hAnsi="Times New Roman" w:eastAsia="楷体_GB2312" w:cs="Times New Roman"/>
          <w:color w:val="auto"/>
          <w:sz w:val="32"/>
          <w:szCs w:val="32"/>
          <w:lang w:val="en-US" w:eastAsia="zh-CN"/>
        </w:rPr>
        <w:t>（十）农业系统</w:t>
      </w:r>
    </w:p>
    <w:p w14:paraId="6394F564">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bCs/>
          <w:color w:val="000000"/>
          <w:sz w:val="32"/>
          <w:szCs w:val="40"/>
          <w:lang w:val="en-US" w:eastAsia="zh-CN"/>
        </w:rPr>
      </w:pPr>
      <w:r>
        <w:rPr>
          <w:rFonts w:hint="eastAsia" w:ascii="仿宋_GB2312" w:hAnsi="仿宋_GB2312" w:eastAsia="仿宋_GB2312" w:cs="仿宋_GB2312"/>
          <w:b/>
          <w:bCs/>
          <w:color w:val="000000"/>
          <w:sz w:val="32"/>
          <w:szCs w:val="40"/>
          <w:lang w:val="en-US" w:eastAsia="zh-CN"/>
        </w:rPr>
        <w:t>1．农机安全</w:t>
      </w:r>
    </w:p>
    <w:p w14:paraId="43656F90">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bCs/>
          <w:color w:val="000000"/>
          <w:sz w:val="32"/>
          <w:szCs w:val="40"/>
          <w:lang w:val="en-US" w:eastAsia="zh-CN"/>
        </w:rPr>
      </w:pPr>
      <w:r>
        <w:rPr>
          <w:rFonts w:hint="eastAsia" w:ascii="仿宋_GB2312" w:hAnsi="仿宋_GB2312" w:eastAsia="仿宋_GB2312" w:cs="仿宋_GB2312"/>
          <w:b/>
          <w:bCs/>
          <w:color w:val="000000"/>
          <w:sz w:val="32"/>
          <w:szCs w:val="40"/>
          <w:lang w:val="en-US" w:eastAsia="zh-CN"/>
        </w:rPr>
        <w:t>安全风险：</w:t>
      </w:r>
      <w:r>
        <w:rPr>
          <w:rFonts w:hint="eastAsia" w:ascii="Times New Roman" w:hAnsi="Times New Roman" w:eastAsia="仿宋_GB2312" w:cs="Times New Roman"/>
          <w:b w:val="0"/>
          <w:bCs w:val="0"/>
          <w:color w:val="000000"/>
          <w:sz w:val="32"/>
          <w:szCs w:val="32"/>
          <w:lang w:val="en-US" w:eastAsia="zh-CN"/>
        </w:rPr>
        <w:t>8</w:t>
      </w:r>
      <w:r>
        <w:rPr>
          <w:rFonts w:hint="eastAsia" w:ascii="仿宋_GB2312" w:hAnsi="仿宋_GB2312" w:eastAsia="仿宋_GB2312" w:cs="仿宋_GB2312"/>
          <w:b w:val="0"/>
          <w:bCs w:val="0"/>
          <w:color w:val="000000"/>
          <w:sz w:val="32"/>
          <w:szCs w:val="40"/>
          <w:lang w:val="en-US" w:eastAsia="zh-CN"/>
        </w:rPr>
        <w:t>月极端高温频发，农机田间追肥、植保、烤烟转运长时间露天作业，发动机易高温开锅，油路管线受热渗漏，极易引发自燃；高温环境下电路加速老化短路。机手长时间作业易中暑、精神困倦，疲劳操作引发剐蹭、侧翻、坠崖事故；局地雷暴、短时大风多发，金属农机机身易引雷，暴雨天气田间泥泞视线差，农机易陷沟、损毁。</w:t>
      </w:r>
    </w:p>
    <w:p w14:paraId="3BD2E3A8">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color w:val="000000"/>
          <w:sz w:val="32"/>
          <w:szCs w:val="40"/>
          <w:lang w:val="en-US" w:eastAsia="zh-CN"/>
        </w:rPr>
      </w:pPr>
      <w:r>
        <w:rPr>
          <w:rFonts w:hint="eastAsia" w:ascii="仿宋_GB2312" w:hAnsi="仿宋_GB2312" w:eastAsia="仿宋_GB2312" w:cs="仿宋_GB2312"/>
          <w:b/>
          <w:color w:val="000000"/>
          <w:sz w:val="32"/>
          <w:szCs w:val="32"/>
        </w:rPr>
        <w:t>防范措施：</w:t>
      </w:r>
      <w:r>
        <w:rPr>
          <w:rFonts w:hint="eastAsia" w:ascii="仿宋_GB2312" w:hAnsi="仿宋_GB2312" w:eastAsia="仿宋_GB2312" w:cs="仿宋_GB2312"/>
          <w:b w:val="0"/>
          <w:bCs w:val="0"/>
          <w:color w:val="000000"/>
          <w:sz w:val="32"/>
          <w:szCs w:val="40"/>
          <w:lang w:val="en-US" w:eastAsia="zh-CN"/>
        </w:rPr>
        <w:t>每日出车前检修冷却、油路、电路系统，每台农机配备干粉灭火器，机手配齐遮阳帽、防暑药品，制定田间中暑应急处置流程。落实农机高温错峰作业，避开</w:t>
      </w:r>
      <w:r>
        <w:rPr>
          <w:rFonts w:hint="eastAsia" w:ascii="Times New Roman" w:hAnsi="Times New Roman" w:eastAsia="仿宋_GB2312" w:cs="Times New Roman"/>
          <w:b w:val="0"/>
          <w:bCs w:val="0"/>
          <w:color w:val="000000"/>
          <w:sz w:val="32"/>
          <w:szCs w:val="32"/>
          <w:lang w:val="en-US" w:eastAsia="zh-CN"/>
        </w:rPr>
        <w:t xml:space="preserve">11:00—16:00 </w:t>
      </w:r>
      <w:r>
        <w:rPr>
          <w:rFonts w:hint="eastAsia" w:ascii="仿宋_GB2312" w:hAnsi="仿宋_GB2312" w:eastAsia="仿宋_GB2312" w:cs="仿宋_GB2312"/>
          <w:b w:val="0"/>
          <w:bCs w:val="0"/>
          <w:color w:val="000000"/>
          <w:sz w:val="32"/>
          <w:szCs w:val="40"/>
          <w:lang w:val="en-US" w:eastAsia="zh-CN"/>
        </w:rPr>
        <w:t>高温时段，连续作业</w:t>
      </w:r>
      <w:r>
        <w:rPr>
          <w:rFonts w:hint="eastAsia" w:ascii="Times New Roman" w:hAnsi="Times New Roman" w:eastAsia="仿宋_GB2312" w:cs="Times New Roman"/>
          <w:b w:val="0"/>
          <w:bCs w:val="0"/>
          <w:color w:val="000000"/>
          <w:sz w:val="32"/>
          <w:szCs w:val="32"/>
          <w:lang w:val="en-US" w:eastAsia="zh-CN"/>
        </w:rPr>
        <w:t>1.5</w:t>
      </w:r>
      <w:r>
        <w:rPr>
          <w:rFonts w:hint="eastAsia" w:ascii="仿宋_GB2312" w:hAnsi="仿宋_GB2312" w:eastAsia="仿宋_GB2312" w:cs="仿宋_GB2312"/>
          <w:b w:val="0"/>
          <w:bCs w:val="0"/>
          <w:color w:val="000000"/>
          <w:sz w:val="32"/>
          <w:szCs w:val="40"/>
          <w:lang w:val="en-US" w:eastAsia="zh-CN"/>
        </w:rPr>
        <w:t>小时强制休息</w:t>
      </w:r>
      <w:r>
        <w:rPr>
          <w:rFonts w:hint="eastAsia" w:ascii="Times New Roman" w:hAnsi="Times New Roman" w:eastAsia="仿宋_GB2312" w:cs="Times New Roman"/>
          <w:b w:val="0"/>
          <w:bCs w:val="0"/>
          <w:color w:val="000000"/>
          <w:sz w:val="32"/>
          <w:szCs w:val="32"/>
          <w:lang w:val="en-US" w:eastAsia="zh-CN"/>
        </w:rPr>
        <w:t>20</w:t>
      </w:r>
      <w:r>
        <w:rPr>
          <w:rFonts w:hint="eastAsia" w:ascii="仿宋_GB2312" w:hAnsi="仿宋_GB2312" w:eastAsia="仿宋_GB2312" w:cs="仿宋_GB2312"/>
          <w:b w:val="0"/>
          <w:bCs w:val="0"/>
          <w:color w:val="000000"/>
          <w:sz w:val="32"/>
          <w:szCs w:val="40"/>
          <w:lang w:val="en-US" w:eastAsia="zh-CN"/>
        </w:rPr>
        <w:t>分钟。紧盯气象短时预警，雷电、大风、暴雨预警生效后立即停机作业，将农机转移至高地干燥库房，远离高压线、大树停放。</w:t>
      </w:r>
      <w:r>
        <w:rPr>
          <w:rFonts w:hint="eastAsia" w:ascii="仿宋_GB2312" w:hAnsi="仿宋_GB2312" w:eastAsia="仿宋_GB2312" w:cs="仿宋_GB2312"/>
          <w:b/>
          <w:bCs/>
          <w:color w:val="000000"/>
          <w:sz w:val="32"/>
          <w:szCs w:val="40"/>
          <w:lang w:val="en-US" w:eastAsia="zh-CN"/>
        </w:rPr>
        <w:t xml:space="preserve"> </w:t>
      </w:r>
      <w:r>
        <w:rPr>
          <w:rFonts w:hint="eastAsia" w:ascii="仿宋_GB2312" w:hAnsi="仿宋_GB2312" w:eastAsia="仿宋_GB2312" w:cs="仿宋_GB2312"/>
          <w:color w:val="000000"/>
          <w:sz w:val="32"/>
          <w:szCs w:val="40"/>
        </w:rPr>
        <w:t xml:space="preserve"> </w:t>
      </w:r>
    </w:p>
    <w:p w14:paraId="42201AC3">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bCs/>
          <w:color w:val="000000"/>
          <w:sz w:val="32"/>
          <w:szCs w:val="40"/>
          <w:lang w:val="en-US" w:eastAsia="zh-CN"/>
        </w:rPr>
      </w:pPr>
      <w:r>
        <w:rPr>
          <w:rFonts w:hint="eastAsia" w:ascii="仿宋_GB2312" w:hAnsi="仿宋_GB2312" w:eastAsia="仿宋_GB2312" w:cs="仿宋_GB2312"/>
          <w:b/>
          <w:bCs/>
          <w:color w:val="000000"/>
          <w:sz w:val="32"/>
          <w:szCs w:val="40"/>
          <w:lang w:val="en-US" w:eastAsia="zh-CN"/>
        </w:rPr>
        <w:t>2．农药安全</w:t>
      </w:r>
    </w:p>
    <w:p w14:paraId="1EABACAF">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val="0"/>
          <w:bCs w:val="0"/>
          <w:color w:val="000000"/>
          <w:sz w:val="32"/>
          <w:szCs w:val="40"/>
        </w:rPr>
      </w:pPr>
      <w:r>
        <w:rPr>
          <w:rFonts w:hint="eastAsia" w:ascii="仿宋_GB2312" w:hAnsi="仿宋_GB2312" w:eastAsia="仿宋_GB2312" w:cs="仿宋_GB2312"/>
          <w:b/>
          <w:bCs/>
          <w:color w:val="000000"/>
          <w:sz w:val="32"/>
          <w:szCs w:val="40"/>
          <w:lang w:val="en-US" w:eastAsia="zh-CN"/>
        </w:rPr>
        <w:t>安全风险：</w:t>
      </w:r>
      <w:r>
        <w:rPr>
          <w:rFonts w:hint="eastAsia" w:ascii="仿宋_GB2312" w:hAnsi="仿宋_GB2312" w:eastAsia="仿宋_GB2312" w:cs="仿宋_GB2312"/>
          <w:b w:val="0"/>
          <w:bCs w:val="0"/>
          <w:color w:val="000000"/>
          <w:sz w:val="32"/>
          <w:szCs w:val="40"/>
          <w:lang w:val="en-US" w:eastAsia="zh-CN"/>
        </w:rPr>
        <w:t>正午高温喷施农药药液挥发剧烈，作业人员防护不到位易发生皮肤、呼吸道中毒；农药库房通风不良，高温使乳油药剂膨胀渗漏，遇明火引发火情；强降雨冲刷造成田间农药随径流流入河道，造成农业面源污染；汛期包装物随意丢弃易污染水土环境。</w:t>
      </w:r>
    </w:p>
    <w:p w14:paraId="41CD623C">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val="0"/>
          <w:bCs/>
          <w:color w:val="000000"/>
          <w:sz w:val="32"/>
          <w:szCs w:val="40"/>
        </w:rPr>
      </w:pPr>
      <w:r>
        <w:rPr>
          <w:rFonts w:hint="eastAsia" w:ascii="仿宋_GB2312" w:hAnsi="仿宋_GB2312" w:eastAsia="仿宋_GB2312" w:cs="仿宋_GB2312"/>
          <w:b/>
          <w:color w:val="000000"/>
          <w:sz w:val="32"/>
          <w:szCs w:val="32"/>
        </w:rPr>
        <w:t>防范措施：</w:t>
      </w:r>
      <w:r>
        <w:rPr>
          <w:rFonts w:hint="eastAsia" w:ascii="仿宋_GB2312" w:hAnsi="仿宋_GB2312" w:eastAsia="仿宋_GB2312" w:cs="仿宋_GB2312"/>
          <w:b w:val="0"/>
          <w:bCs/>
          <w:color w:val="000000"/>
          <w:sz w:val="32"/>
          <w:szCs w:val="32"/>
          <w:lang w:eastAsia="zh-CN"/>
        </w:rPr>
        <w:t>固定清晨、傍晚低温时段开展植保施药，作业人员全套穿戴防护服、护目镜、防毒口罩；农药库房保持避光通风，药剂离地分类存放，定期检查包装有无渗漏破损。建立农药包装回收台账，废弃包装物统一集中回收处置，严禁田间、河道随意丢弃。</w:t>
      </w:r>
    </w:p>
    <w:p w14:paraId="36D6CD64">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default" w:ascii="仿宋_GB2312" w:hAnsi="仿宋_GB2312" w:eastAsia="仿宋_GB2312" w:cs="仿宋_GB2312"/>
          <w:b/>
          <w:bCs/>
          <w:color w:val="000000"/>
          <w:sz w:val="32"/>
          <w:szCs w:val="40"/>
          <w:lang w:val="en-US" w:eastAsia="zh-CN"/>
        </w:rPr>
      </w:pPr>
      <w:r>
        <w:rPr>
          <w:rFonts w:hint="eastAsia" w:ascii="仿宋_GB2312" w:hAnsi="仿宋_GB2312" w:eastAsia="仿宋_GB2312" w:cs="仿宋_GB2312"/>
          <w:b/>
          <w:bCs/>
          <w:color w:val="000000"/>
          <w:sz w:val="32"/>
          <w:szCs w:val="40"/>
          <w:lang w:val="en-US" w:eastAsia="zh-CN"/>
        </w:rPr>
        <w:t>3．沼气安全</w:t>
      </w:r>
    </w:p>
    <w:p w14:paraId="72B92B75">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color w:val="000000"/>
          <w:sz w:val="32"/>
          <w:szCs w:val="40"/>
        </w:rPr>
      </w:pPr>
      <w:r>
        <w:rPr>
          <w:rFonts w:hint="eastAsia" w:ascii="仿宋_GB2312" w:hAnsi="仿宋_GB2312" w:eastAsia="仿宋_GB2312" w:cs="仿宋_GB2312"/>
          <w:b/>
          <w:bCs/>
          <w:color w:val="000000"/>
          <w:sz w:val="32"/>
          <w:szCs w:val="40"/>
          <w:lang w:val="en-US" w:eastAsia="zh-CN"/>
        </w:rPr>
        <w:t>安全风险：</w:t>
      </w:r>
      <w:r>
        <w:rPr>
          <w:rFonts w:hint="eastAsia" w:ascii="仿宋_GB2312" w:hAnsi="仿宋_GB2312" w:eastAsia="仿宋_GB2312" w:cs="仿宋_GB2312"/>
          <w:color w:val="000000"/>
          <w:sz w:val="32"/>
          <w:szCs w:val="40"/>
        </w:rPr>
        <w:t>持续高温加速养殖场粪污发酵产气，沼气池内部压力急剧升高，管道堵塞、阀门失灵易出现沼气泄漏。高温闷热天气养殖户违规下池清淤检修，极易发生窒息、燃爆事故。</w:t>
      </w:r>
    </w:p>
    <w:p w14:paraId="5E3ACE70">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color w:val="000000"/>
          <w:sz w:val="32"/>
          <w:szCs w:val="40"/>
        </w:rPr>
      </w:pPr>
      <w:r>
        <w:rPr>
          <w:rFonts w:hint="eastAsia" w:ascii="仿宋_GB2312" w:hAnsi="仿宋_GB2312" w:eastAsia="仿宋_GB2312" w:cs="仿宋_GB2312"/>
          <w:b/>
          <w:color w:val="000000"/>
          <w:sz w:val="32"/>
          <w:szCs w:val="32"/>
        </w:rPr>
        <w:t>防范措施：</w:t>
      </w:r>
      <w:r>
        <w:rPr>
          <w:rFonts w:hint="eastAsia" w:ascii="仿宋_GB2312" w:hAnsi="仿宋_GB2312" w:eastAsia="仿宋_GB2312" w:cs="仿宋_GB2312"/>
          <w:color w:val="000000"/>
          <w:sz w:val="32"/>
          <w:szCs w:val="40"/>
        </w:rPr>
        <w:t>每周巡检沼气压力表、脱硫器、排气阀，超压及时泄压。严禁高温正午开展沼气池清掏、检修；下池作业前充分通风，检测可燃、有毒气体浓度，实行双人全程监护，配齐救生绳索、通风设备。</w:t>
      </w:r>
    </w:p>
    <w:p w14:paraId="48E5B0DF">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bCs/>
          <w:color w:val="000000"/>
          <w:sz w:val="32"/>
          <w:szCs w:val="40"/>
          <w:lang w:val="en-US" w:eastAsia="zh-CN"/>
        </w:rPr>
      </w:pPr>
      <w:r>
        <w:rPr>
          <w:rFonts w:hint="eastAsia" w:ascii="仿宋_GB2312" w:hAnsi="仿宋_GB2312" w:eastAsia="仿宋_GB2312" w:cs="仿宋_GB2312"/>
          <w:b/>
          <w:bCs/>
          <w:color w:val="000000"/>
          <w:sz w:val="32"/>
          <w:szCs w:val="40"/>
          <w:lang w:val="en-US" w:eastAsia="zh-CN"/>
        </w:rPr>
        <w:t>4．畜禽养殖与屠宰企业安全</w:t>
      </w:r>
    </w:p>
    <w:p w14:paraId="44CC6B02">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color w:val="000000"/>
          <w:sz w:val="32"/>
          <w:szCs w:val="40"/>
        </w:rPr>
      </w:pPr>
      <w:r>
        <w:rPr>
          <w:rFonts w:hint="eastAsia" w:ascii="仿宋_GB2312" w:hAnsi="仿宋_GB2312" w:eastAsia="仿宋_GB2312" w:cs="仿宋_GB2312"/>
          <w:b/>
          <w:bCs/>
          <w:color w:val="000000"/>
          <w:sz w:val="32"/>
          <w:szCs w:val="40"/>
          <w:lang w:val="en-US" w:eastAsia="zh-CN"/>
        </w:rPr>
        <w:t>安全风险</w:t>
      </w:r>
      <w:r>
        <w:rPr>
          <w:rFonts w:hint="eastAsia" w:ascii="仿宋_GB2312" w:hAnsi="仿宋_GB2312" w:eastAsia="仿宋_GB2312" w:cs="仿宋_GB2312"/>
          <w:b/>
          <w:bCs/>
          <w:color w:val="000000"/>
          <w:sz w:val="32"/>
          <w:szCs w:val="40"/>
        </w:rPr>
        <w:t>：</w:t>
      </w:r>
      <w:r>
        <w:rPr>
          <w:rFonts w:hint="eastAsia" w:ascii="仿宋_GB2312" w:hAnsi="仿宋_GB2312" w:eastAsia="仿宋_GB2312" w:cs="仿宋_GB2312"/>
          <w:color w:val="000000"/>
          <w:sz w:val="32"/>
          <w:szCs w:val="40"/>
        </w:rPr>
        <w:t>养殖场水帘、风机、降温设备全天候满负荷运行，线路长期过载发热、绝缘老化；雷雨雷击易造成配电短路，引燃饲料、保温泡沫等易燃物资。屠宰车间脱毛、制冷设备持续运转，线路积尘叠加高温易诱发电气火灾；汛期圈舍积水造成电路泡水漏电，触电风险上升。</w:t>
      </w:r>
    </w:p>
    <w:p w14:paraId="0D7C3BCF">
      <w:pPr>
        <w:keepNext w:val="0"/>
        <w:keepLines w:val="0"/>
        <w:pageBreakBefore w:val="0"/>
        <w:numPr>
          <w:ilvl w:val="0"/>
          <w:numId w:val="0"/>
        </w:numPr>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color w:val="000000"/>
          <w:sz w:val="32"/>
          <w:szCs w:val="40"/>
        </w:rPr>
      </w:pPr>
      <w:r>
        <w:rPr>
          <w:rFonts w:hint="eastAsia" w:ascii="仿宋_GB2312" w:hAnsi="仿宋_GB2312" w:eastAsia="仿宋_GB2312" w:cs="仿宋_GB2312"/>
          <w:b/>
          <w:color w:val="000000"/>
          <w:sz w:val="32"/>
          <w:szCs w:val="32"/>
        </w:rPr>
        <w:t>防范措施：</w:t>
      </w:r>
      <w:r>
        <w:rPr>
          <w:rFonts w:hint="eastAsia" w:ascii="仿宋_GB2312" w:hAnsi="仿宋_GB2312" w:eastAsia="仿宋_GB2312" w:cs="仿宋_GB2312"/>
          <w:color w:val="000000"/>
          <w:sz w:val="32"/>
          <w:szCs w:val="40"/>
        </w:rPr>
        <w:t>全面排查养殖场、屠宰场配电箱、电缆线路，更换老化线缆，加装漏电保护器；每日清理电气设备周边饲料粉尘、秸秆杂物。储备足量灭火器材，雷雨天气减少大功率设备同步开启；低洼养殖区提前做好电路防水防护。</w:t>
      </w:r>
    </w:p>
    <w:p w14:paraId="020B16C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楷体_GB2312" w:cs="Times New Roman"/>
          <w:color w:val="auto"/>
          <w:sz w:val="32"/>
          <w:szCs w:val="32"/>
          <w:lang w:val="en-US" w:eastAsia="zh-CN"/>
        </w:rPr>
      </w:pPr>
      <w:r>
        <w:rPr>
          <w:rFonts w:hint="eastAsia" w:ascii="Times New Roman" w:hAnsi="Times New Roman" w:eastAsia="楷体_GB2312" w:cs="Times New Roman"/>
          <w:color w:val="auto"/>
          <w:sz w:val="32"/>
          <w:szCs w:val="32"/>
          <w:lang w:val="en-US" w:eastAsia="zh-CN"/>
        </w:rPr>
        <w:t>（十一）消防</w:t>
      </w:r>
    </w:p>
    <w:p w14:paraId="386ABC73">
      <w:pPr>
        <w:keepNext w:val="0"/>
        <w:keepLines w:val="0"/>
        <w:pageBreakBefore w:val="0"/>
        <w:widowControl/>
        <w:suppressLineNumbers w:val="0"/>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b/>
          <w:bCs/>
          <w:color w:val="auto"/>
          <w:sz w:val="32"/>
          <w:szCs w:val="40"/>
          <w:lang w:val="en-US" w:eastAsia="zh-CN"/>
        </w:rPr>
        <w:t>安全风险</w:t>
      </w:r>
      <w:r>
        <w:rPr>
          <w:rFonts w:hint="eastAsia" w:ascii="仿宋_GB2312" w:hAnsi="仿宋_GB2312" w:eastAsia="仿宋_GB2312" w:cs="仿宋_GB2312"/>
          <w:b/>
          <w:bCs/>
          <w:color w:val="auto"/>
          <w:sz w:val="32"/>
          <w:szCs w:val="40"/>
        </w:rPr>
        <w:t>：</w:t>
      </w:r>
      <w:r>
        <w:rPr>
          <w:rFonts w:hint="eastAsia" w:ascii="仿宋_GB2312" w:hAnsi="仿宋_GB2312" w:eastAsia="仿宋_GB2312" w:cs="仿宋_GB2312"/>
          <w:color w:val="auto"/>
          <w:sz w:val="32"/>
          <w:szCs w:val="40"/>
          <w:lang w:val="en-US" w:eastAsia="zh-CN"/>
        </w:rPr>
        <w:t>居民生活用火用电风险突出。三伏天空调、风扇、驱蚊器具等设备高频使用，电气线路超负荷运行、老化短路、私拉乱接等隐患增多，极易引发“小火亡人”事故；电动自行车、新能源车辆高温自燃风险攀升，入户停放、飞线充电、楼道堆物等习惯性隐患反弹明显。暑期重点场所风险激增。校外培训机构、托管班、夏令营集中运营，学生群体密集；影院、商超、KTV、儿童游乐场所客流爆满，大功率电器长期高负荷运转，部分场所存在可燃装修、通道锁闭、设施失效等问题，易造成群死群伤火灾事故。</w:t>
      </w:r>
    </w:p>
    <w:p w14:paraId="75F21D04">
      <w:pPr>
        <w:keepNext w:val="0"/>
        <w:keepLines w:val="0"/>
        <w:pageBreakBefore w:val="0"/>
        <w:widowControl/>
        <w:suppressLineNumbers w:val="0"/>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color w:val="000000"/>
          <w:sz w:val="32"/>
          <w:szCs w:val="32"/>
        </w:rPr>
        <w:t>防范措施：</w:t>
      </w:r>
      <w:r>
        <w:rPr>
          <w:rFonts w:hint="eastAsia" w:ascii="仿宋_GB2312" w:hAnsi="仿宋_GB2312" w:eastAsia="仿宋_GB2312" w:cs="仿宋_GB2312"/>
          <w:b w:val="0"/>
          <w:bCs/>
          <w:color w:val="000000"/>
          <w:sz w:val="32"/>
          <w:szCs w:val="32"/>
          <w:lang w:eastAsia="zh-CN"/>
        </w:rPr>
        <w:t>聚焦高温风险，抓实用火用电源头防控。坚决守住“小火亡人”底线。紧盯三伏天高温用电用火突出风险，针对居民住宅、老旧楼院等重点区域，常态化排查电气线路老化、超负荷用电、违规用火等隐患。重点强化电动自行车全链条管控，持续整治入户停放、飞线充电、楼道堆物等问题。充分利用新媒体、社区网格、小区公示栏等平台，广泛推送夏季电气安全、居家防火警示提示，普及高温防火、安全用电常识，引导群众自查自改身边隐患，从源头压降零星火灾和亡人事故风险</w:t>
      </w:r>
      <w:r>
        <w:rPr>
          <w:rFonts w:hint="eastAsia" w:ascii="仿宋_GB2312" w:hAnsi="仿宋_GB2312" w:eastAsia="仿宋_GB2312" w:cs="仿宋_GB2312"/>
          <w:b w:val="0"/>
          <w:bCs/>
          <w:color w:val="000000"/>
          <w:sz w:val="32"/>
          <w:szCs w:val="32"/>
          <w:lang w:val="en-US" w:eastAsia="zh-CN"/>
        </w:rPr>
        <w:t>;</w:t>
      </w:r>
      <w:r>
        <w:rPr>
          <w:rFonts w:hint="eastAsia" w:ascii="仿宋_GB2312" w:hAnsi="仿宋_GB2312" w:eastAsia="仿宋_GB2312" w:cs="仿宋_GB2312"/>
          <w:b w:val="0"/>
          <w:bCs/>
          <w:color w:val="000000"/>
          <w:sz w:val="32"/>
          <w:szCs w:val="32"/>
          <w:lang w:eastAsia="zh-CN"/>
        </w:rPr>
        <w:t>紧盯重点领域，深化隐患排查整治。聚焦校外培训机构、托管班、游乐场所、商超影院、民宿景区等暑期人流密集场所，严查电器违规使用、易燃装修、通道锁闭堵塞、消防设施维保缺位等隐患，压实场所主体责任，推动落实巡查值守、隐患整改、应急演练等制度，严防人员密集场所火灾。紧盯宾馆饭店、商场景区及化工、燃气、仓储物流等高风险领域，整治违规动火用气用油、生命通道占用堵塞、消防设施失效等问题。依托乡镇街道、派出所、村居、物业及基层消防力量，做实网格常态化排查，抓实居民小区末端防火治理，持续净化辖区消防安全环境。</w:t>
      </w:r>
    </w:p>
    <w:p w14:paraId="67BCA0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宋体" w:cs="宋体"/>
          <w:b/>
          <w:bCs/>
          <w:color w:val="auto"/>
          <w:sz w:val="36"/>
          <w:szCs w:val="36"/>
          <w:lang w:eastAsia="zh-CN"/>
        </w:rPr>
      </w:pPr>
      <w:r>
        <w:rPr>
          <w:rFonts w:hint="eastAsia" w:ascii="Times New Roman" w:hAnsi="Times New Roman" w:eastAsia="楷体_GB2312" w:cs="Times New Roman"/>
          <w:color w:val="auto"/>
          <w:sz w:val="32"/>
          <w:szCs w:val="32"/>
          <w:lang w:val="en-US" w:eastAsia="zh-CN"/>
        </w:rPr>
        <w:t>（十二）粮食储备系统</w:t>
      </w:r>
    </w:p>
    <w:p w14:paraId="44E5C8AA">
      <w:pPr>
        <w:keepNext w:val="0"/>
        <w:keepLines w:val="0"/>
        <w:pageBreakBefore w:val="0"/>
        <w:widowControl/>
        <w:suppressLineNumbers w:val="0"/>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val="0"/>
          <w:bCs w:val="0"/>
          <w:color w:val="000000"/>
          <w:sz w:val="32"/>
          <w:szCs w:val="40"/>
          <w:lang w:val="en-US" w:eastAsia="zh-CN"/>
        </w:rPr>
      </w:pPr>
      <w:r>
        <w:rPr>
          <w:rFonts w:hint="eastAsia" w:ascii="仿宋_GB2312" w:hAnsi="仿宋_GB2312" w:eastAsia="仿宋_GB2312" w:cs="仿宋_GB2312"/>
          <w:b/>
          <w:bCs/>
          <w:color w:val="000000"/>
          <w:sz w:val="32"/>
          <w:szCs w:val="40"/>
          <w:lang w:val="en" w:eastAsia="zh-CN"/>
        </w:rPr>
        <w:t>安全</w:t>
      </w:r>
      <w:r>
        <w:rPr>
          <w:rFonts w:hint="eastAsia" w:ascii="仿宋_GB2312" w:hAnsi="仿宋_GB2312" w:eastAsia="仿宋_GB2312" w:cs="仿宋_GB2312"/>
          <w:b/>
          <w:bCs/>
          <w:color w:val="000000"/>
          <w:sz w:val="32"/>
          <w:szCs w:val="40"/>
          <w:lang w:val="en-US" w:eastAsia="zh-CN"/>
        </w:rPr>
        <w:t>风险：</w:t>
      </w:r>
      <w:r>
        <w:rPr>
          <w:rFonts w:hint="eastAsia" w:ascii="仿宋_GB2312" w:hAnsi="仿宋_GB2312" w:eastAsia="仿宋_GB2312" w:cs="仿宋_GB2312"/>
          <w:b w:val="0"/>
          <w:bCs w:val="0"/>
          <w:color w:val="000000"/>
          <w:sz w:val="32"/>
          <w:szCs w:val="40"/>
          <w:lang w:val="en-US" w:eastAsia="zh-CN"/>
        </w:rPr>
        <w:t>强降雨排水不畅易引发储粮仓房进水，导致粮食泡水霉变等损害。</w:t>
      </w:r>
    </w:p>
    <w:p w14:paraId="021BBA09">
      <w:pPr>
        <w:keepNext w:val="0"/>
        <w:keepLines w:val="0"/>
        <w:pageBreakBefore w:val="0"/>
        <w:widowControl/>
        <w:suppressLineNumbers w:val="0"/>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val="0"/>
          <w:bCs w:val="0"/>
          <w:color w:val="000000"/>
          <w:sz w:val="32"/>
          <w:szCs w:val="40"/>
          <w:lang w:val="en-US" w:eastAsia="zh-CN"/>
        </w:rPr>
      </w:pPr>
      <w:r>
        <w:rPr>
          <w:rFonts w:hint="eastAsia" w:ascii="仿宋_GB2312" w:hAnsi="仿宋_GB2312" w:eastAsia="仿宋_GB2312" w:cs="仿宋_GB2312"/>
          <w:b/>
          <w:bCs/>
          <w:color w:val="000000"/>
          <w:sz w:val="32"/>
          <w:szCs w:val="40"/>
          <w:lang w:val="en-US" w:eastAsia="zh-CN"/>
        </w:rPr>
        <w:t>防范措施：</w:t>
      </w:r>
      <w:r>
        <w:rPr>
          <w:rFonts w:hint="eastAsia" w:ascii="仿宋_GB2312" w:hAnsi="仿宋_GB2312" w:eastAsia="仿宋_GB2312" w:cs="仿宋_GB2312"/>
          <w:b w:val="0"/>
          <w:bCs w:val="0"/>
          <w:color w:val="000000"/>
          <w:sz w:val="32"/>
          <w:szCs w:val="40"/>
          <w:lang w:val="en-US" w:eastAsia="zh-CN"/>
        </w:rPr>
        <w:t>加强库区排水沟渠疏通排查，严格汛期储粮设施安全防护措施落实和检查维护，确保消除汛情隐患，保障粮储储备安全。</w:t>
      </w:r>
    </w:p>
    <w:p w14:paraId="176A48F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宋体" w:cs="宋体"/>
          <w:b/>
          <w:bCs/>
          <w:color w:val="auto"/>
          <w:sz w:val="36"/>
          <w:szCs w:val="36"/>
          <w:lang w:eastAsia="zh-CN"/>
        </w:rPr>
      </w:pPr>
      <w:r>
        <w:rPr>
          <w:rFonts w:hint="eastAsia" w:ascii="Times New Roman" w:hAnsi="Times New Roman" w:eastAsia="楷体_GB2312" w:cs="Times New Roman"/>
          <w:color w:val="auto"/>
          <w:sz w:val="32"/>
          <w:szCs w:val="32"/>
          <w:lang w:val="en-US" w:eastAsia="zh-CN"/>
        </w:rPr>
        <w:t>（十三）民政行业</w:t>
      </w:r>
    </w:p>
    <w:p w14:paraId="471AC29C">
      <w:pPr>
        <w:pStyle w:val="6"/>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安全风险：</w:t>
      </w:r>
      <w:r>
        <w:rPr>
          <w:rFonts w:hint="eastAsia" w:ascii="Times New Roman" w:hAnsi="Times New Roman" w:eastAsia="仿宋_GB2312" w:cs="Times New Roman"/>
          <w:b w:val="0"/>
          <w:bCs w:val="0"/>
          <w:color w:val="000000"/>
          <w:sz w:val="32"/>
          <w:szCs w:val="32"/>
          <w:lang w:val="en-US" w:eastAsia="zh-CN" w:bidi="ar-SA"/>
        </w:rPr>
        <w:t>8</w:t>
      </w:r>
      <w:r>
        <w:rPr>
          <w:rFonts w:hint="eastAsia" w:ascii="仿宋_GB2312" w:hAnsi="仿宋_GB2312" w:eastAsia="仿宋_GB2312" w:cs="仿宋_GB2312"/>
          <w:b w:val="0"/>
          <w:bCs w:val="0"/>
          <w:color w:val="000000"/>
          <w:kern w:val="2"/>
          <w:sz w:val="32"/>
          <w:szCs w:val="32"/>
          <w:lang w:val="en-US" w:eastAsia="zh-CN" w:bidi="ar-SA"/>
        </w:rPr>
        <w:t>月极端天气多发，处于防汛“七上八下”关键阶段，防汛防灾压力持续加大；同时气温偏高，空调等用电设备高频启用，线路负荷攀升，电气火灾等消防安全风险凸显。</w:t>
      </w:r>
    </w:p>
    <w:p w14:paraId="331D8972">
      <w:pPr>
        <w:pStyle w:val="6"/>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防范措施：</w:t>
      </w:r>
      <w:r>
        <w:rPr>
          <w:rFonts w:hint="eastAsia" w:ascii="仿宋_GB2312" w:hAnsi="仿宋_GB2312" w:eastAsia="仿宋_GB2312" w:cs="仿宋_GB2312"/>
          <w:b w:val="0"/>
          <w:bCs w:val="0"/>
          <w:color w:val="000000"/>
          <w:kern w:val="2"/>
          <w:sz w:val="32"/>
          <w:szCs w:val="32"/>
          <w:lang w:val="en-US" w:eastAsia="zh-CN" w:bidi="ar-SA"/>
        </w:rPr>
        <w:t>统筹抓好防汛减灾与消防安全工作。紧盯电气消防、防汛排涝重点环节，持续排查整治违规动火施工、疏散通道不畅、违规采用易燃可燃材料装修、消防设施失效停用、电气线路老化、建筑防火构件不达标、燃气设施存在缺陷等各类安全隐患。加强低洼区域、老旧场所、排水设施巡查值守，遇强降雨及时落实人员转移、积水排涝等应急举措。常态化组织火灾防控、防汛应急管理培训与安全宣传，深化“以案示警、以案说法、以案促改”，切实提升干部职工主动排查隐患、处置风险的意识与实操能力。</w:t>
      </w:r>
    </w:p>
    <w:p w14:paraId="19F8EDDF">
      <w:pPr>
        <w:keepNext w:val="0"/>
        <w:keepLines w:val="0"/>
        <w:pageBreakBefore w:val="0"/>
        <w:kinsoku/>
        <w:wordWrap/>
        <w:topLinePunct w:val="0"/>
        <w:autoSpaceDE/>
        <w:autoSpaceDN/>
        <w:bidi w:val="0"/>
        <w:spacing w:line="600" w:lineRule="exact"/>
        <w:ind w:firstLine="640" w:firstLineChars="200"/>
        <w:jc w:val="both"/>
        <w:textAlignment w:val="auto"/>
        <w:rPr>
          <w:rFonts w:ascii="Times New Roman" w:hAnsi="Times New Roman" w:eastAsia="楷体" w:cs="楷体"/>
          <w:sz w:val="32"/>
          <w:szCs w:val="32"/>
          <w:lang w:eastAsia="zh-CN"/>
        </w:rPr>
      </w:pPr>
      <w:r>
        <w:rPr>
          <w:rFonts w:hint="eastAsia" w:ascii="Times New Roman" w:hAnsi="Times New Roman" w:eastAsia="黑体" w:cs="CESI仿宋-GB2312"/>
          <w:sz w:val="32"/>
          <w:szCs w:val="32"/>
          <w:lang w:eastAsia="zh-CN"/>
        </w:rPr>
        <w:t>三、自然灾害领域风险预判</w:t>
      </w:r>
    </w:p>
    <w:p w14:paraId="6480DC6F">
      <w:pPr>
        <w:keepNext w:val="0"/>
        <w:keepLines w:val="0"/>
        <w:pageBreakBefore w:val="0"/>
        <w:kinsoku/>
        <w:wordWrap/>
        <w:topLinePunct w:val="0"/>
        <w:autoSpaceDE/>
        <w:autoSpaceDN/>
        <w:bidi w:val="0"/>
        <w:spacing w:line="600" w:lineRule="exact"/>
        <w:ind w:firstLine="640" w:firstLineChars="200"/>
        <w:jc w:val="both"/>
        <w:textAlignment w:val="auto"/>
        <w:rPr>
          <w:rFonts w:ascii="Times New Roman" w:hAnsi="Times New Roman" w:eastAsia="楷体" w:cs="楷体"/>
          <w:sz w:val="32"/>
          <w:szCs w:val="32"/>
          <w:lang w:eastAsia="zh-CN"/>
        </w:rPr>
      </w:pPr>
      <w:r>
        <w:rPr>
          <w:rFonts w:hint="eastAsia" w:ascii="Times New Roman" w:hAnsi="Times New Roman" w:eastAsia="楷体" w:cs="楷体"/>
          <w:sz w:val="32"/>
          <w:szCs w:val="32"/>
          <w:lang w:eastAsia="zh-CN"/>
        </w:rPr>
        <w:t>（十</w:t>
      </w:r>
      <w:r>
        <w:rPr>
          <w:rFonts w:hint="eastAsia" w:ascii="Times New Roman" w:hAnsi="Times New Roman" w:eastAsia="楷体" w:cs="楷体"/>
          <w:sz w:val="32"/>
          <w:szCs w:val="32"/>
          <w:lang w:val="en-US" w:eastAsia="zh-CN"/>
        </w:rPr>
        <w:t>四</w:t>
      </w:r>
      <w:r>
        <w:rPr>
          <w:rFonts w:hint="eastAsia" w:ascii="Times New Roman" w:hAnsi="Times New Roman" w:eastAsia="楷体" w:cs="楷体"/>
          <w:sz w:val="32"/>
          <w:szCs w:val="32"/>
          <w:lang w:eastAsia="zh-CN"/>
        </w:rPr>
        <w:t xml:space="preserve">）气象灾害领域 </w:t>
      </w:r>
    </w:p>
    <w:p w14:paraId="2A460B73">
      <w:pPr>
        <w:keepNext w:val="0"/>
        <w:keepLines w:val="0"/>
        <w:pageBreakBefore w:val="0"/>
        <w:kinsoku/>
        <w:wordWrap/>
        <w:topLinePunct w:val="0"/>
        <w:bidi w:val="0"/>
        <w:spacing w:line="600" w:lineRule="exact"/>
        <w:ind w:firstLine="643" w:firstLineChars="200"/>
        <w:jc w:val="both"/>
        <w:textAlignment w:val="auto"/>
        <w:rPr>
          <w:rFonts w:ascii="Times New Roman" w:hAnsi="Times New Roman" w:eastAsia="仿宋_GB2312" w:cs="Times New Roman"/>
          <w:kern w:val="2"/>
          <w:sz w:val="32"/>
          <w:szCs w:val="32"/>
          <w:lang w:eastAsia="zh-CN" w:bidi="ar"/>
        </w:rPr>
      </w:pPr>
      <w:r>
        <w:rPr>
          <w:rFonts w:hint="eastAsia" w:ascii="Times New Roman" w:hAnsi="Times New Roman" w:eastAsia="仿宋_GB2312" w:cs="仿宋_GB2312"/>
          <w:b/>
          <w:bCs/>
          <w:sz w:val="32"/>
          <w:szCs w:val="32"/>
          <w:lang w:eastAsia="zh-CN"/>
        </w:rPr>
        <w:t>安全风险：一是</w:t>
      </w:r>
      <w:r>
        <w:rPr>
          <w:rFonts w:hint="eastAsia" w:ascii="仿宋_GB2312" w:hAnsi="仿宋_GB2312" w:eastAsia="仿宋_GB2312" w:cs="仿宋_GB2312"/>
          <w:sz w:val="32"/>
          <w:szCs w:val="40"/>
        </w:rPr>
        <w:t>玉米、大豆进入灌浆关键期，田间积水超过48小时根系缺氧腐烂，出现早衰、千粒重下降；强降雨冲刷梯田造成水土流失、植株倒伏，冲毁田埂、灌溉沟渠</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b/>
          <w:bCs/>
          <w:sz w:val="32"/>
          <w:szCs w:val="40"/>
          <w:lang w:eastAsia="zh-CN"/>
        </w:rPr>
        <w:t>二是</w:t>
      </w:r>
      <w:r>
        <w:rPr>
          <w:rFonts w:hint="eastAsia" w:ascii="仿宋_GB2312" w:hAnsi="仿宋_GB2312" w:eastAsia="仿宋_GB2312" w:cs="仿宋_GB2312"/>
          <w:sz w:val="32"/>
          <w:szCs w:val="40"/>
        </w:rPr>
        <w:t>苹果、葡萄等林果正值膨大成熟期，积水诱发根腐病，山洪冲毁山地果园护堤、折断果树，大量落果减产</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b/>
          <w:bCs/>
          <w:sz w:val="32"/>
          <w:szCs w:val="40"/>
          <w:lang w:eastAsia="zh-CN"/>
        </w:rPr>
        <w:t>三是</w:t>
      </w:r>
      <w:r>
        <w:rPr>
          <w:rFonts w:hint="eastAsia" w:ascii="仿宋_GB2312" w:hAnsi="仿宋_GB2312" w:eastAsia="仿宋_GB2312" w:cs="仿宋_GB2312"/>
          <w:sz w:val="32"/>
          <w:szCs w:val="40"/>
        </w:rPr>
        <w:t xml:space="preserve">大风暴雨损毁温室大棚、遮阳棚、灌溉管网；山区农机便道、产业路被山洪冲断，农资转运、农机下地受阻。 </w:t>
      </w:r>
    </w:p>
    <w:p w14:paraId="531F1882">
      <w:pPr>
        <w:keepNext w:val="0"/>
        <w:keepLines w:val="0"/>
        <w:pageBreakBefore w:val="0"/>
        <w:kinsoku/>
        <w:wordWrap/>
        <w:topLinePunct w:val="0"/>
        <w:bidi w:val="0"/>
        <w:spacing w:line="600" w:lineRule="exact"/>
        <w:ind w:firstLine="643" w:firstLineChars="200"/>
        <w:jc w:val="both"/>
        <w:textAlignment w:val="auto"/>
        <w:rPr>
          <w:rFonts w:hint="eastAsia" w:ascii="仿宋_GB2312" w:hAnsi="仿宋_GB2312" w:eastAsia="仿宋_GB2312" w:cs="仿宋_GB2312"/>
          <w:kern w:val="2"/>
          <w:sz w:val="32"/>
          <w:szCs w:val="40"/>
          <w:lang w:eastAsia="zh-CN" w:bidi="ar"/>
        </w:rPr>
      </w:pPr>
      <w:r>
        <w:rPr>
          <w:rFonts w:hint="eastAsia" w:ascii="Times New Roman" w:hAnsi="Times New Roman" w:eastAsia="仿宋_GB2312" w:cs="仿宋_GB2312"/>
          <w:b/>
          <w:bCs/>
          <w:sz w:val="32"/>
          <w:szCs w:val="32"/>
          <w:lang w:eastAsia="zh-CN"/>
        </w:rPr>
        <w:t>防范措施：</w:t>
      </w:r>
      <w:r>
        <w:rPr>
          <w:rFonts w:hint="eastAsia" w:ascii="仿宋_GB2312" w:hAnsi="仿宋_GB2312" w:eastAsia="仿宋_GB2312" w:cs="仿宋_GB2312"/>
          <w:sz w:val="32"/>
          <w:szCs w:val="40"/>
        </w:rPr>
        <w:t>全面疏通农田、果园、养殖场各级排水沟渠，低洼地块提前布设抽水泵</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山区果园、养殖场加固护堤，储备沙袋、排水设备。暴雨预警发布前，提前转移畜禽、饲料、农机至高地；雨后第一时间抢排积水，开展中耕晾墒、果树根部消毒防病。</w:t>
      </w:r>
    </w:p>
    <w:p w14:paraId="54D03EC2">
      <w:pPr>
        <w:keepNext w:val="0"/>
        <w:keepLines w:val="0"/>
        <w:pageBreakBefore w:val="0"/>
        <w:kinsoku/>
        <w:wordWrap/>
        <w:topLinePunct w:val="0"/>
        <w:autoSpaceDE/>
        <w:autoSpaceDN/>
        <w:bidi w:val="0"/>
        <w:spacing w:line="600" w:lineRule="exact"/>
        <w:ind w:firstLine="640" w:firstLineChars="200"/>
        <w:jc w:val="both"/>
        <w:textAlignment w:val="auto"/>
        <w:rPr>
          <w:rFonts w:ascii="Times New Roman" w:hAnsi="Times New Roman" w:eastAsia="楷体" w:cs="楷体"/>
          <w:sz w:val="32"/>
          <w:szCs w:val="32"/>
          <w:lang w:eastAsia="zh-CN"/>
        </w:rPr>
      </w:pPr>
      <w:r>
        <w:rPr>
          <w:rFonts w:hint="eastAsia" w:ascii="Times New Roman" w:hAnsi="Times New Roman" w:eastAsia="楷体" w:cs="楷体"/>
          <w:sz w:val="32"/>
          <w:szCs w:val="32"/>
          <w:lang w:eastAsia="zh-CN"/>
        </w:rPr>
        <w:t>（十</w:t>
      </w:r>
      <w:r>
        <w:rPr>
          <w:rFonts w:hint="eastAsia" w:ascii="Times New Roman" w:hAnsi="Times New Roman" w:eastAsia="楷体" w:cs="楷体"/>
          <w:sz w:val="32"/>
          <w:szCs w:val="32"/>
          <w:lang w:val="en-US" w:eastAsia="zh-CN"/>
        </w:rPr>
        <w:t>五</w:t>
      </w:r>
      <w:r>
        <w:rPr>
          <w:rFonts w:hint="eastAsia" w:ascii="Times New Roman" w:hAnsi="Times New Roman" w:eastAsia="楷体" w:cs="楷体"/>
          <w:sz w:val="32"/>
          <w:szCs w:val="32"/>
          <w:lang w:eastAsia="zh-CN"/>
        </w:rPr>
        <w:t xml:space="preserve">）水旱灾害领域 </w:t>
      </w:r>
    </w:p>
    <w:p w14:paraId="352BC34D">
      <w:pPr>
        <w:keepNext w:val="0"/>
        <w:keepLines w:val="0"/>
        <w:pageBreakBefore w:val="0"/>
        <w:kinsoku/>
        <w:wordWrap/>
        <w:topLinePunct w:val="0"/>
        <w:bidi w:val="0"/>
        <w:spacing w:line="600" w:lineRule="exact"/>
        <w:ind w:firstLine="643" w:firstLineChars="200"/>
        <w:jc w:val="both"/>
        <w:textAlignment w:val="auto"/>
        <w:rPr>
          <w:rFonts w:hint="eastAsia" w:ascii="Times New Roman" w:hAnsi="Times New Roman" w:eastAsia="仿宋_GB2312" w:cs="Times New Roman"/>
          <w:b/>
          <w:bCs/>
          <w:kern w:val="2"/>
          <w:sz w:val="32"/>
          <w:szCs w:val="32"/>
          <w:lang w:eastAsia="zh-CN" w:bidi="ar"/>
        </w:rPr>
      </w:pPr>
      <w:r>
        <w:rPr>
          <w:rFonts w:hint="eastAsia" w:ascii="Times New Roman" w:hAnsi="Times New Roman" w:eastAsia="仿宋_GB2312" w:cs="Times New Roman"/>
          <w:b/>
          <w:bCs/>
          <w:kern w:val="2"/>
          <w:sz w:val="32"/>
          <w:szCs w:val="32"/>
          <w:lang w:eastAsia="zh-CN" w:bidi="ar"/>
        </w:rPr>
        <w:t>安全风险：</w:t>
      </w:r>
      <w:r>
        <w:rPr>
          <w:rFonts w:hint="eastAsia" w:ascii="Times New Roman" w:hAnsi="Times New Roman" w:eastAsia="仿宋_GB2312" w:cs="Times New Roman"/>
          <w:b w:val="0"/>
          <w:bCs w:val="0"/>
          <w:kern w:val="2"/>
          <w:sz w:val="32"/>
          <w:szCs w:val="32"/>
          <w:lang w:val="en-US" w:eastAsia="zh-CN" w:bidi="ar"/>
        </w:rPr>
        <w:t>进入“七下八上”关键时期，强对流天气导致的短时强降雨增多，极易发生山洪灾害，强降雨导致河道行洪压力加大，老旧小型水库、灌溉渠道易受水流冲刷，出现破损、渗漏隐患，威胁水利设施运行安全。水利工程施工过程和水利工程运行管理过程存在安全隐患。</w:t>
      </w:r>
    </w:p>
    <w:p w14:paraId="269540B0">
      <w:pPr>
        <w:keepNext w:val="0"/>
        <w:keepLines w:val="0"/>
        <w:pageBreakBefore w:val="0"/>
        <w:kinsoku/>
        <w:wordWrap/>
        <w:topLinePunct w:val="0"/>
        <w:bidi w:val="0"/>
        <w:spacing w:line="600" w:lineRule="exact"/>
        <w:ind w:firstLine="643" w:firstLineChars="200"/>
        <w:jc w:val="both"/>
        <w:textAlignment w:val="auto"/>
        <w:rPr>
          <w:rFonts w:hint="eastAsia"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bidi="ar"/>
        </w:rPr>
        <w:t>防范措施：一是</w:t>
      </w:r>
      <w:r>
        <w:rPr>
          <w:rFonts w:hint="eastAsia" w:ascii="Times New Roman" w:hAnsi="Times New Roman" w:eastAsia="仿宋_GB2312" w:cs="Times New Roman"/>
          <w:kern w:val="2"/>
          <w:sz w:val="32"/>
          <w:szCs w:val="32"/>
          <w:lang w:eastAsia="zh-CN" w:bidi="ar"/>
        </w:rPr>
        <w:t>加密水库、山洪危险区巡查险频次，监测河道径流变化；开展水利工程防汛隐患排查，及时处置险情；做好防汛物资储备，完善应急处置预案，确保人员与工程安全；</w:t>
      </w:r>
      <w:r>
        <w:rPr>
          <w:rFonts w:hint="eastAsia" w:ascii="Times New Roman" w:hAnsi="Times New Roman" w:eastAsia="仿宋_GB2312" w:cs="Times New Roman"/>
          <w:b/>
          <w:bCs/>
          <w:kern w:val="2"/>
          <w:sz w:val="32"/>
          <w:szCs w:val="32"/>
          <w:lang w:eastAsia="zh-CN" w:bidi="ar"/>
        </w:rPr>
        <w:t>二是</w:t>
      </w:r>
      <w:r>
        <w:rPr>
          <w:rFonts w:hint="eastAsia" w:ascii="Times New Roman" w:hAnsi="Times New Roman" w:eastAsia="仿宋_GB2312" w:cs="Times New Roman"/>
          <w:kern w:val="2"/>
          <w:sz w:val="32"/>
          <w:szCs w:val="32"/>
          <w:lang w:eastAsia="zh-CN" w:bidi="ar"/>
        </w:rPr>
        <w:t>以在建水库、河道治理等水利工程为重点，重点管控高边坡开挖、深基坑施工、脚手架搭设、高支模作业、起重吊装及安装拆卸、围堰施工、隧洞作业、临时用电等重点环节，检查是否存在不按方案施工、盲目抢工期赶进度、恶劣天气强行组织施工等行为；特种作业人员是否持证上岗等；</w:t>
      </w:r>
      <w:r>
        <w:rPr>
          <w:rFonts w:hint="eastAsia" w:ascii="Times New Roman" w:hAnsi="Times New Roman" w:eastAsia="仿宋_GB2312" w:cs="Times New Roman"/>
          <w:b/>
          <w:bCs/>
          <w:kern w:val="2"/>
          <w:sz w:val="32"/>
          <w:szCs w:val="32"/>
          <w:lang w:eastAsia="zh-CN" w:bidi="ar"/>
        </w:rPr>
        <w:t>三是</w:t>
      </w:r>
      <w:r>
        <w:rPr>
          <w:rFonts w:hint="eastAsia" w:ascii="Times New Roman" w:hAnsi="Times New Roman" w:eastAsia="仿宋_GB2312" w:cs="Times New Roman"/>
          <w:kern w:val="2"/>
          <w:sz w:val="32"/>
          <w:szCs w:val="32"/>
          <w:lang w:eastAsia="zh-CN" w:bidi="ar"/>
        </w:rPr>
        <w:t>对各类水库、水闸、堤防逐一进行检查，重点检查水库大坝、淤地坝、溢洪道以及河道堤防等重点工程关键部位是否存在安全风险隐患；闸门启闭、通讯网络、电力设施等设备设施和雨水情监测系统、工程安全监测系统维修养护工作是否到位等；</w:t>
      </w:r>
      <w:r>
        <w:rPr>
          <w:rFonts w:hint="eastAsia" w:ascii="Times New Roman" w:hAnsi="Times New Roman" w:eastAsia="仿宋_GB2312" w:cs="Times New Roman"/>
          <w:b/>
          <w:bCs/>
          <w:kern w:val="2"/>
          <w:sz w:val="32"/>
          <w:szCs w:val="32"/>
          <w:lang w:eastAsia="zh-CN" w:bidi="ar"/>
        </w:rPr>
        <w:t>四是</w:t>
      </w:r>
      <w:r>
        <w:rPr>
          <w:rFonts w:hint="eastAsia" w:ascii="Times New Roman" w:hAnsi="Times New Roman" w:eastAsia="仿宋_GB2312" w:cs="Times New Roman"/>
          <w:kern w:val="2"/>
          <w:sz w:val="32"/>
          <w:szCs w:val="32"/>
          <w:lang w:eastAsia="zh-CN" w:bidi="ar"/>
        </w:rPr>
        <w:t>督促项目法人与各参建单位全面落实安全度汛工作责任，压实责任到岗到人，强化隐患排查整治，对发现的度汛隐患，制定整改措施，建立台账、限期整改，同时严格值班值守。</w:t>
      </w:r>
    </w:p>
    <w:p w14:paraId="369E9FF0">
      <w:pPr>
        <w:pStyle w:val="6"/>
        <w:keepNext w:val="0"/>
        <w:keepLines w:val="0"/>
        <w:pageBreakBefore w:val="0"/>
        <w:kinsoku/>
        <w:wordWrap/>
        <w:topLinePunct w:val="0"/>
        <w:bidi w:val="0"/>
        <w:spacing w:line="600" w:lineRule="exact"/>
        <w:ind w:firstLine="640" w:firstLineChars="200"/>
        <w:jc w:val="both"/>
        <w:textAlignment w:val="auto"/>
        <w:rPr>
          <w:rFonts w:ascii="Times New Roman" w:hAnsi="Times New Roman" w:eastAsia="楷体_GB2312" w:cs="楷体_GB2312"/>
          <w:color w:val="000000"/>
          <w:kern w:val="2"/>
          <w:shd w:val="clear" w:color="auto" w:fill="FFFFFF"/>
          <w:lang w:eastAsia="zh-CN"/>
        </w:rPr>
      </w:pPr>
      <w:r>
        <w:rPr>
          <w:rFonts w:hint="eastAsia" w:ascii="Times New Roman" w:hAnsi="Times New Roman" w:eastAsia="楷体_GB2312" w:cs="楷体_GB2312"/>
          <w:color w:val="000000"/>
          <w:kern w:val="2"/>
          <w:shd w:val="clear" w:color="auto" w:fill="FFFFFF"/>
          <w:lang w:eastAsia="zh-CN"/>
        </w:rPr>
        <w:t>（</w:t>
      </w:r>
      <w:r>
        <w:rPr>
          <w:rFonts w:hint="eastAsia" w:ascii="Times New Roman" w:hAnsi="Times New Roman" w:eastAsia="楷体" w:cs="楷体"/>
          <w:lang w:val="en-US" w:eastAsia="zh-CN"/>
        </w:rPr>
        <w:t>十六</w:t>
      </w:r>
      <w:r>
        <w:rPr>
          <w:rFonts w:hint="eastAsia" w:ascii="Times New Roman" w:hAnsi="Times New Roman" w:eastAsia="楷体_GB2312" w:cs="楷体_GB2312"/>
          <w:color w:val="000000"/>
          <w:kern w:val="2"/>
          <w:shd w:val="clear" w:color="auto" w:fill="FFFFFF"/>
          <w:lang w:eastAsia="zh-CN"/>
        </w:rPr>
        <w:t>）林业系统</w:t>
      </w:r>
    </w:p>
    <w:p w14:paraId="03FAF75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CESI仿宋-GB2312" w:hAnsi="Calibri" w:eastAsia="CESI仿宋-GB2312" w:cs="CESI仿宋-GB2312"/>
          <w:bCs/>
          <w:color w:val="auto"/>
          <w:kern w:val="2"/>
          <w:sz w:val="32"/>
          <w:szCs w:val="32"/>
          <w:shd w:val="clear" w:color="auto" w:fill="FFFFFF"/>
          <w:lang w:eastAsia="zh-CN" w:bidi="ar-SA"/>
        </w:rPr>
      </w:pPr>
      <w:r>
        <w:rPr>
          <w:rFonts w:hint="eastAsia" w:ascii="Times New Roman" w:hAnsi="Times New Roman" w:eastAsia="仿宋_GB2312" w:cs="仿宋_GB2312"/>
          <w:b/>
          <w:bCs/>
          <w:sz w:val="32"/>
          <w:szCs w:val="32"/>
          <w:lang w:val="en" w:eastAsia="zh-CN"/>
        </w:rPr>
        <w:t>安全风险：</w:t>
      </w:r>
      <w:r>
        <w:rPr>
          <w:rFonts w:hint="eastAsia" w:ascii="仿宋_GB2312" w:hAnsi="仿宋_GB2312" w:eastAsia="仿宋_GB2312" w:cs="仿宋_GB2312"/>
          <w:bCs/>
          <w:color w:val="auto"/>
          <w:kern w:val="2"/>
          <w:sz w:val="32"/>
          <w:szCs w:val="32"/>
          <w:shd w:val="clear" w:color="auto" w:fill="FFFFFF"/>
          <w:lang w:eastAsia="zh-CN" w:bidi="ar-SA"/>
        </w:rPr>
        <w:t>国有林场和自然保护地防范应对强降雨引发的山洪、滑坡、塌方、泥石流等自然灾害,确保林区度汛安全。</w:t>
      </w:r>
      <w:r>
        <w:rPr>
          <w:rFonts w:hint="eastAsia" w:ascii="CESI仿宋-GB2312" w:hAnsi="Calibri" w:eastAsia="CESI仿宋-GB2312" w:cs="CESI仿宋-GB2312"/>
          <w:bCs/>
          <w:color w:val="auto"/>
          <w:kern w:val="2"/>
          <w:sz w:val="32"/>
          <w:szCs w:val="32"/>
          <w:shd w:val="clear" w:color="auto" w:fill="FFFFFF"/>
          <w:lang w:eastAsia="zh-CN" w:bidi="ar-SA"/>
        </w:rPr>
        <w:t xml:space="preserve">     </w:t>
      </w:r>
    </w:p>
    <w:p w14:paraId="42F007C4">
      <w:pPr>
        <w:keepNext w:val="0"/>
        <w:keepLines w:val="0"/>
        <w:pageBreakBefore w:val="0"/>
        <w:kinsoku/>
        <w:wordWrap/>
        <w:topLinePunct w:val="0"/>
        <w:autoSpaceDE/>
        <w:autoSpaceDN/>
        <w:bidi w:val="0"/>
        <w:spacing w:line="600" w:lineRule="exact"/>
        <w:ind w:firstLine="643"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仿宋_GB2312"/>
          <w:b/>
          <w:bCs/>
          <w:sz w:val="32"/>
          <w:szCs w:val="32"/>
          <w:lang w:eastAsia="zh-CN"/>
        </w:rPr>
        <w:t>防范措施：一是</w:t>
      </w:r>
      <w:r>
        <w:rPr>
          <w:rFonts w:hint="eastAsia" w:ascii="Times New Roman" w:hAnsi="Times New Roman" w:eastAsia="仿宋_GB2312" w:cs="仿宋_GB2312"/>
          <w:b w:val="0"/>
          <w:bCs w:val="0"/>
          <w:sz w:val="32"/>
          <w:szCs w:val="32"/>
          <w:lang w:eastAsia="zh-CN"/>
        </w:rPr>
        <w:t>加强监测预警。各县（市、区）林业主管部门、国有林场和自然保护地管理单位要主动与气象、水利、自然资源、应急管理、交通等部门保持联系，跟踪掌握雨情、水情和地质环境变化，适时会商研判汛情动态，及早发出监测预警信息，做好各项防范准备工作；</w:t>
      </w:r>
      <w:r>
        <w:rPr>
          <w:rFonts w:hint="eastAsia" w:ascii="Times New Roman" w:hAnsi="Times New Roman" w:eastAsia="仿宋_GB2312" w:cs="仿宋_GB2312"/>
          <w:b/>
          <w:bCs/>
          <w:sz w:val="32"/>
          <w:szCs w:val="32"/>
          <w:lang w:eastAsia="zh-CN"/>
        </w:rPr>
        <w:t>二是</w:t>
      </w:r>
      <w:r>
        <w:rPr>
          <w:rFonts w:hint="eastAsia" w:ascii="Times New Roman" w:hAnsi="Times New Roman" w:eastAsia="仿宋_GB2312" w:cs="仿宋_GB2312"/>
          <w:b w:val="0"/>
          <w:bCs w:val="0"/>
          <w:sz w:val="32"/>
          <w:szCs w:val="32"/>
          <w:lang w:eastAsia="zh-CN"/>
        </w:rPr>
        <w:t>深化隐患排查。各国有林场、自然保护区、森林公园、地质公园、风景名胜区、湿地公园等按照“横向到边、纵向到底”的要求，开展地毯式、拉网式大排查，不留盲区死角,突出在建工程项目、易发生塌方滑坡的道路和山体，以及可能出现险情的临山临水房屋、低洼易涝区、游乐设施、供电设备等重点。对排查出的山体滑坡、塌方、落石、房屋倾斜下陷等风险隐患，建立“隐患、责任、整改”清单，明确</w:t>
      </w:r>
      <w:r>
        <w:rPr>
          <w:rFonts w:hint="eastAsia" w:ascii="Times New Roman" w:hAnsi="Times New Roman" w:eastAsia="仿宋_GB2312" w:cs="仿宋_GB2312"/>
          <w:b w:val="0"/>
          <w:bCs w:val="0"/>
          <w:sz w:val="32"/>
          <w:szCs w:val="32"/>
          <w:lang w:val="en-US" w:eastAsia="zh-CN"/>
        </w:rPr>
        <w:t>整改</w:t>
      </w:r>
      <w:r>
        <w:rPr>
          <w:rFonts w:hint="eastAsia" w:ascii="Times New Roman" w:hAnsi="Times New Roman" w:eastAsia="仿宋_GB2312" w:cs="仿宋_GB2312"/>
          <w:b w:val="0"/>
          <w:bCs w:val="0"/>
          <w:sz w:val="32"/>
          <w:szCs w:val="32"/>
          <w:lang w:eastAsia="zh-CN"/>
        </w:rPr>
        <w:t>措施和</w:t>
      </w:r>
      <w:r>
        <w:rPr>
          <w:rFonts w:hint="eastAsia" w:ascii="Times New Roman" w:hAnsi="Times New Roman" w:eastAsia="仿宋_GB2312" w:cs="仿宋_GB2312"/>
          <w:b w:val="0"/>
          <w:bCs w:val="0"/>
          <w:sz w:val="32"/>
          <w:szCs w:val="32"/>
          <w:lang w:val="en-US" w:eastAsia="zh-CN"/>
        </w:rPr>
        <w:t>时限，</w:t>
      </w:r>
      <w:r>
        <w:rPr>
          <w:rFonts w:hint="eastAsia" w:ascii="Times New Roman" w:hAnsi="Times New Roman" w:eastAsia="仿宋_GB2312" w:cs="仿宋_GB2312"/>
          <w:b w:val="0"/>
          <w:bCs w:val="0"/>
          <w:sz w:val="32"/>
          <w:szCs w:val="32"/>
          <w:lang w:eastAsia="zh-CN"/>
        </w:rPr>
        <w:t>限期闭环整改逐一销号；</w:t>
      </w:r>
      <w:r>
        <w:rPr>
          <w:rFonts w:hint="eastAsia" w:ascii="Times New Roman" w:hAnsi="Times New Roman" w:eastAsia="仿宋_GB2312" w:cs="仿宋_GB2312"/>
          <w:b/>
          <w:bCs/>
          <w:sz w:val="32"/>
          <w:szCs w:val="32"/>
          <w:lang w:eastAsia="zh-CN"/>
        </w:rPr>
        <w:t>三是</w:t>
      </w:r>
      <w:r>
        <w:rPr>
          <w:rFonts w:hint="eastAsia" w:ascii="Times New Roman" w:hAnsi="Times New Roman" w:eastAsia="仿宋_GB2312" w:cs="仿宋_GB2312"/>
          <w:b w:val="0"/>
          <w:bCs w:val="0"/>
          <w:sz w:val="32"/>
          <w:szCs w:val="32"/>
          <w:lang w:eastAsia="zh-CN"/>
        </w:rPr>
        <w:t>强化</w:t>
      </w:r>
      <w:r>
        <w:rPr>
          <w:rFonts w:hint="eastAsia" w:ascii="Times New Roman" w:hAnsi="Times New Roman" w:eastAsia="仿宋_GB2312" w:cs="仿宋_GB2312"/>
          <w:b w:val="0"/>
          <w:bCs w:val="0"/>
          <w:sz w:val="32"/>
          <w:szCs w:val="32"/>
          <w:lang w:val="en-US" w:eastAsia="zh-CN"/>
        </w:rPr>
        <w:t>快速反应</w:t>
      </w:r>
      <w:r>
        <w:rPr>
          <w:rFonts w:hint="eastAsia" w:ascii="Times New Roman" w:hAnsi="Times New Roman" w:eastAsia="仿宋_GB2312" w:cs="仿宋_GB2312"/>
          <w:b w:val="0"/>
          <w:bCs w:val="0"/>
          <w:sz w:val="32"/>
          <w:szCs w:val="32"/>
          <w:lang w:eastAsia="zh-CN"/>
        </w:rPr>
        <w:t>救援。在转移避险中以抢险救援队伍为主力，按照林业防汛应急预案统筹指挥、科学调度、快速处置、灵活应对，做到“应撤必撤、应撤早撤、应撤尽撤”,必要时协调对接应急、公安、水利等部门支援，全力做好人员转移避险安置工作，坚决守住不发生群死群伤的防汛救灾金标准；</w:t>
      </w:r>
      <w:r>
        <w:rPr>
          <w:rFonts w:hint="eastAsia" w:ascii="Times New Roman" w:hAnsi="Times New Roman" w:eastAsia="仿宋_GB2312" w:cs="仿宋_GB2312"/>
          <w:b/>
          <w:bCs/>
          <w:sz w:val="32"/>
          <w:szCs w:val="32"/>
          <w:lang w:eastAsia="zh-CN"/>
        </w:rPr>
        <w:t>四是</w:t>
      </w:r>
      <w:r>
        <w:rPr>
          <w:rFonts w:hint="eastAsia" w:ascii="Times New Roman" w:hAnsi="Times New Roman" w:eastAsia="仿宋_GB2312" w:cs="仿宋_GB2312"/>
          <w:b w:val="0"/>
          <w:bCs w:val="0"/>
          <w:sz w:val="32"/>
          <w:szCs w:val="32"/>
          <w:lang w:eastAsia="zh-CN"/>
        </w:rPr>
        <w:t>严格值班值守。县级林业主管部门、国有林场和自然保护地管理单位要认真做好值班值守工作，严格执行汛期</w:t>
      </w:r>
      <w:r>
        <w:rPr>
          <w:rFonts w:hint="eastAsia" w:ascii="Times New Roman" w:hAnsi="Times New Roman" w:eastAsia="仿宋_GB2312" w:cs="Times New Roman"/>
          <w:b w:val="0"/>
          <w:bCs w:val="0"/>
          <w:color w:val="000000"/>
          <w:sz w:val="32"/>
          <w:szCs w:val="32"/>
          <w:lang w:val="en-US" w:eastAsia="zh-CN" w:bidi="ar-SA"/>
        </w:rPr>
        <w:t>24</w:t>
      </w:r>
      <w:r>
        <w:rPr>
          <w:rFonts w:hint="eastAsia" w:ascii="Times New Roman" w:hAnsi="Times New Roman" w:eastAsia="仿宋_GB2312" w:cs="仿宋_GB2312"/>
          <w:b w:val="0"/>
          <w:bCs w:val="0"/>
          <w:sz w:val="32"/>
          <w:szCs w:val="32"/>
          <w:lang w:eastAsia="zh-CN"/>
        </w:rPr>
        <w:t>小时领导带班、工作人员值班制度，各位责任人保持通信联络畅通，确保及时、准确、快速传达上级指令和报送基层汛情信息，防止玩忽职守擅自离岗、脱岗贻误工作。遇到重大险情、灾情时,按照“先报后核、核后续报”原则,第一时间向市林业局上报,严禁迟报、漏报、瞒报。</w:t>
      </w:r>
    </w:p>
    <w:p w14:paraId="3242240B">
      <w:pPr>
        <w:keepNext w:val="0"/>
        <w:keepLines w:val="0"/>
        <w:pageBreakBefore w:val="0"/>
        <w:kinsoku/>
        <w:wordWrap/>
        <w:topLinePunct w:val="0"/>
        <w:autoSpaceDE/>
        <w:autoSpaceDN/>
        <w:bidi w:val="0"/>
        <w:spacing w:line="600" w:lineRule="exact"/>
        <w:ind w:firstLine="640" w:firstLineChars="200"/>
        <w:jc w:val="both"/>
        <w:textAlignment w:val="auto"/>
        <w:rPr>
          <w:rFonts w:ascii="Times New Roman" w:hAnsi="Times New Roman" w:eastAsia="楷体_GB2312" w:cs="楷体_GB2312"/>
          <w:color w:val="auto"/>
          <w:kern w:val="2"/>
          <w:sz w:val="32"/>
          <w:szCs w:val="32"/>
          <w:shd w:val="clear" w:color="auto" w:fill="FFFFFF"/>
          <w:lang w:eastAsia="zh-CN"/>
        </w:rPr>
      </w:pPr>
      <w:r>
        <w:rPr>
          <w:rFonts w:ascii="Times New Roman" w:hAnsi="Times New Roman" w:eastAsia="楷体_GB2312" w:cs="楷体_GB2312"/>
          <w:color w:val="auto"/>
          <w:kern w:val="2"/>
          <w:sz w:val="32"/>
          <w:szCs w:val="32"/>
          <w:shd w:val="clear" w:color="auto" w:fill="FFFFFF"/>
          <w:lang w:eastAsia="zh-CN"/>
        </w:rPr>
        <w:t>（</w:t>
      </w:r>
      <w:r>
        <w:rPr>
          <w:rFonts w:hint="eastAsia" w:ascii="Times New Roman" w:hAnsi="Times New Roman" w:eastAsia="楷体_GB2312" w:cs="楷体_GB2312"/>
          <w:color w:val="auto"/>
          <w:kern w:val="2"/>
          <w:sz w:val="32"/>
          <w:szCs w:val="32"/>
          <w:shd w:val="clear" w:color="auto" w:fill="FFFFFF"/>
          <w:lang w:val="en-US" w:eastAsia="zh-CN"/>
        </w:rPr>
        <w:t>十七</w:t>
      </w:r>
      <w:r>
        <w:rPr>
          <w:rFonts w:ascii="Times New Roman" w:hAnsi="Times New Roman" w:eastAsia="楷体_GB2312" w:cs="楷体_GB2312"/>
          <w:color w:val="auto"/>
          <w:kern w:val="2"/>
          <w:sz w:val="32"/>
          <w:szCs w:val="32"/>
          <w:shd w:val="clear" w:color="auto" w:fill="FFFFFF"/>
          <w:lang w:eastAsia="zh-CN"/>
        </w:rPr>
        <w:t>）</w:t>
      </w:r>
      <w:r>
        <w:rPr>
          <w:rFonts w:hint="eastAsia" w:ascii="Times New Roman" w:hAnsi="Times New Roman" w:eastAsia="楷体_GB2312" w:cs="楷体_GB2312"/>
          <w:color w:val="auto"/>
          <w:kern w:val="2"/>
          <w:sz w:val="32"/>
          <w:szCs w:val="32"/>
          <w:shd w:val="clear" w:color="auto" w:fill="FFFFFF"/>
          <w:lang w:eastAsia="zh-CN"/>
        </w:rPr>
        <w:t>发改系统</w:t>
      </w:r>
    </w:p>
    <w:p w14:paraId="1EC57820">
      <w:pPr>
        <w:keepNext w:val="0"/>
        <w:keepLines w:val="0"/>
        <w:pageBreakBefore w:val="0"/>
        <w:kinsoku/>
        <w:wordWrap/>
        <w:topLinePunct w:val="0"/>
        <w:bidi w:val="0"/>
        <w:spacing w:line="600" w:lineRule="exact"/>
        <w:ind w:firstLine="643" w:firstLineChars="200"/>
        <w:jc w:val="both"/>
        <w:textAlignment w:val="auto"/>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bidi="ar"/>
        </w:rPr>
        <w:t>1.电力行业</w:t>
      </w:r>
    </w:p>
    <w:p w14:paraId="42B21F4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Times New Roman"/>
          <w:b/>
          <w:bCs/>
          <w:kern w:val="2"/>
          <w:sz w:val="32"/>
          <w:szCs w:val="32"/>
          <w:lang w:eastAsia="zh-CN" w:bidi="ar"/>
        </w:rPr>
        <w:t>安全风险：</w:t>
      </w:r>
      <w:r>
        <w:rPr>
          <w:rFonts w:hint="eastAsia" w:ascii="仿宋_GB2312" w:hAnsi="仿宋_GB2312" w:eastAsia="仿宋_GB2312" w:cs="仿宋_GB2312"/>
          <w:b/>
          <w:bCs/>
          <w:kern w:val="2"/>
          <w:sz w:val="32"/>
          <w:szCs w:val="32"/>
          <w:lang w:eastAsia="zh-CN" w:bidi="ar"/>
        </w:rPr>
        <w:t>一是</w:t>
      </w:r>
      <w:r>
        <w:rPr>
          <w:rFonts w:hint="eastAsia" w:ascii="仿宋_GB2312" w:hAnsi="仿宋_GB2312" w:eastAsia="仿宋_GB2312" w:cs="仿宋_GB2312"/>
          <w:b w:val="0"/>
          <w:bCs w:val="0"/>
          <w:kern w:val="2"/>
          <w:sz w:val="32"/>
          <w:szCs w:val="32"/>
          <w:lang w:val="en-US" w:eastAsia="zh-CN" w:bidi="ar"/>
        </w:rPr>
        <w:t>度夏保供方面</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lang w:val="en-US" w:eastAsia="zh-CN"/>
        </w:rPr>
        <w:t>高温天气下，用电负荷激增，空调等制冷设备大量使用，用电负荷急剧攀升。高温环境不利于电力设备散热，设备运行温度升高。当温度超过设备允许运行温度范围，设备性能下降，绝缘老化加速，引发设备故障，威胁电网安全稳定运行。若电网负荷超出设计承载能力，可能导致变压器、线路等设备过载运行，加速设备老化，增加设备故障和停电风险；</w:t>
      </w:r>
      <w:r>
        <w:rPr>
          <w:rFonts w:hint="eastAsia" w:ascii="仿宋_GB2312" w:hAnsi="仿宋_GB2312" w:eastAsia="仿宋_GB2312" w:cs="仿宋_GB2312"/>
          <w:b/>
          <w:bCs/>
          <w:kern w:val="2"/>
          <w:sz w:val="32"/>
          <w:szCs w:val="32"/>
          <w:lang w:val="en-US" w:eastAsia="zh-CN"/>
        </w:rPr>
        <w:t>二是</w:t>
      </w:r>
      <w:r>
        <w:rPr>
          <w:rFonts w:hint="eastAsia" w:ascii="仿宋_GB2312" w:hAnsi="仿宋_GB2312" w:eastAsia="仿宋_GB2312" w:cs="仿宋_GB2312"/>
          <w:b w:val="0"/>
          <w:bCs w:val="0"/>
          <w:sz w:val="32"/>
          <w:szCs w:val="32"/>
          <w:lang w:val="en-US" w:eastAsia="zh-CN"/>
        </w:rPr>
        <w:t>防汛抢险方面:洪水淹没变电站，站内电气设备如变压器、开关柜等进水，造成短路故障，损坏设备，甚至引发全站停电事故。同时，积水浸泡变电站基础，可能导致基础沉降、倾斜，影响设备稳定性；</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地质灾害方面:山区输电线路塔基遭遇山体滑坡、泥石流，可能发生倾斜、倒塌。杆塔倾斜使导线弧垂发生变化，易引发导线相间短路或对地放电；杆塔倒塌则直接造成输电线路断线，中断电力传输，影响大面积供电。地质灾害常发生在交通不便山区，道路因滑坡、泥石流阻断，抢修人员和物资难以快速抵达现场。且灾后现场环境复杂，二次滑坡等风险存在，增加抢修难度与安全风险，延长停电时间</w:t>
      </w:r>
      <w:r>
        <w:rPr>
          <w:rFonts w:hint="eastAsia" w:ascii="仿宋_GB2312" w:hAnsi="仿宋_GB2312" w:eastAsia="仿宋_GB2312" w:cs="仿宋_GB2312"/>
          <w:b w:val="0"/>
          <w:bCs w:val="0"/>
          <w:kern w:val="2"/>
          <w:sz w:val="32"/>
          <w:szCs w:val="32"/>
          <w:lang w:val="en-US" w:eastAsia="zh-CN"/>
        </w:rPr>
        <w:t>；</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风雹灾害方面:大风可能吹倒电线杆、刮断电线，使输电线路短路、断路，影响电力供应。雷暴天气伴随的强雷电，可能击中电力设备，造成设备绝缘击穿、烧毁，引发故障。冰雹直接砸坏电力设备外壳、绝缘子等部件，破坏设备正常运行。风雹灾害突发性强、破坏力大，短时间内造成多处电力设施损坏，导致电网故障点增多，供电可靠性大幅降低，影响工业生产与居民生活正常用电。</w:t>
      </w:r>
    </w:p>
    <w:p w14:paraId="333F0784">
      <w:pPr>
        <w:pStyle w:val="31"/>
        <w:keepNext w:val="0"/>
        <w:keepLines w:val="0"/>
        <w:pageBreakBefore w:val="0"/>
        <w:kinsoku/>
        <w:wordWrap/>
        <w:topLinePunct w:val="0"/>
        <w:bidi w:val="0"/>
        <w:spacing w:line="600" w:lineRule="exact"/>
        <w:ind w:firstLine="643" w:firstLineChars="200"/>
        <w:jc w:val="both"/>
        <w:textAlignment w:val="auto"/>
        <w:rPr>
          <w:rFonts w:hint="eastAsia" w:ascii="仿宋_GB2312" w:hAnsi="仿宋_GB2312" w:eastAsia="仿宋_GB2312" w:cs="仿宋_GB2312"/>
          <w:sz w:val="32"/>
          <w:szCs w:val="32"/>
          <w:lang w:val="en-US" w:eastAsia="zh-CN" w:bidi="ar-SA"/>
        </w:rPr>
      </w:pPr>
      <w:r>
        <w:rPr>
          <w:rFonts w:ascii="Times New Roman" w:hAnsi="Times New Roman"/>
          <w:b/>
          <w:bCs/>
          <w:kern w:val="2"/>
          <w:lang w:eastAsia="zh-CN" w:bidi="ar"/>
        </w:rPr>
        <w:t>防范</w:t>
      </w:r>
      <w:r>
        <w:rPr>
          <w:rFonts w:hint="eastAsia" w:ascii="Times New Roman" w:hAnsi="Times New Roman"/>
          <w:b/>
          <w:bCs/>
          <w:kern w:val="2"/>
          <w:lang w:val="en-US" w:eastAsia="zh-CN" w:bidi="ar"/>
        </w:rPr>
        <w:t>措施</w:t>
      </w:r>
      <w:r>
        <w:rPr>
          <w:rFonts w:ascii="Times New Roman" w:hAnsi="Times New Roman"/>
          <w:b/>
          <w:bCs/>
          <w:kern w:val="2"/>
          <w:lang w:eastAsia="zh-CN" w:bidi="ar"/>
        </w:rPr>
        <w:t>：</w:t>
      </w:r>
      <w:r>
        <w:rPr>
          <w:rFonts w:hint="eastAsia" w:ascii="仿宋_GB2312" w:hAnsi="仿宋_GB2312" w:eastAsia="仿宋_GB2312" w:cs="仿宋_GB2312"/>
          <w:b/>
          <w:bCs/>
          <w:sz w:val="32"/>
          <w:szCs w:val="32"/>
          <w:lang w:val="en-US" w:eastAsia="zh-CN" w:bidi="ar-SA"/>
        </w:rPr>
        <w:t>一是</w:t>
      </w:r>
      <w:r>
        <w:rPr>
          <w:rFonts w:hint="eastAsia" w:ascii="仿宋_GB2312" w:hAnsi="仿宋_GB2312" w:eastAsia="仿宋_GB2312" w:cs="仿宋_GB2312"/>
          <w:sz w:val="32"/>
          <w:szCs w:val="32"/>
          <w:lang w:val="en-US" w:eastAsia="zh-CN" w:bidi="ar-SA"/>
        </w:rPr>
        <w:t>建立负荷预测模型，实施错峰用电政策，实时监控变压器负载率。加强重过载设备管控，严格落实重过载设备就地平衡</w:t>
      </w:r>
      <w:r>
        <w:rPr>
          <w:rFonts w:hint="eastAsia" w:ascii="CESI仿宋-GB2312" w:hAnsi="CESI仿宋-GB2312" w:eastAsia="CESI仿宋-GB2312" w:cs="CESI仿宋-GB2312"/>
          <w:sz w:val="32"/>
          <w:szCs w:val="32"/>
          <w:lang w:val="en-US" w:eastAsia="zh-CN" w:bidi="ar-SA"/>
        </w:rPr>
        <w:t>“</w:t>
      </w:r>
      <w:r>
        <w:rPr>
          <w:rFonts w:hint="eastAsia" w:ascii="Times New Roman" w:hAnsi="Times New Roman" w:eastAsia="仿宋_GB2312" w:cs="Times New Roman"/>
          <w:b w:val="0"/>
          <w:bCs w:val="0"/>
          <w:color w:val="000000"/>
          <w:sz w:val="32"/>
          <w:szCs w:val="32"/>
          <w:lang w:val="en-US" w:eastAsia="zh-CN" w:bidi="ar-SA"/>
        </w:rPr>
        <w:t>332</w:t>
      </w:r>
      <w:r>
        <w:rPr>
          <w:rFonts w:hint="eastAsia" w:ascii="CESI仿宋-GB2312" w:hAnsi="CESI仿宋-GB2312" w:eastAsia="CESI仿宋-GB2312" w:cs="CESI仿宋-GB2312"/>
          <w:sz w:val="32"/>
          <w:szCs w:val="32"/>
          <w:lang w:val="en-US" w:eastAsia="zh-CN" w:bidi="ar-SA"/>
        </w:rPr>
        <w:t>”</w:t>
      </w:r>
      <w:r>
        <w:rPr>
          <w:rFonts w:hint="eastAsia" w:ascii="仿宋_GB2312" w:hAnsi="仿宋_GB2312" w:eastAsia="仿宋_GB2312" w:cs="仿宋_GB2312"/>
          <w:sz w:val="32"/>
          <w:szCs w:val="32"/>
          <w:lang w:val="en-US" w:eastAsia="zh-CN" w:bidi="ar-SA"/>
        </w:rPr>
        <w:t>闭环管控机制和“一变一策”度夏运维保障机制，加强近期重过载主变、GIS、刀闸等设备运行维护，对主变风冷、高压室通风系统加强检查，及时采取降温措施；密切关注充油充气设备油压、气压、油温、 油位，强化数据趋势变化分析，发现异常及时处置；</w:t>
      </w:r>
      <w:r>
        <w:rPr>
          <w:rFonts w:hint="eastAsia" w:ascii="仿宋_GB2312" w:hAnsi="仿宋_GB2312" w:eastAsia="仿宋_GB2312" w:cs="仿宋_GB2312"/>
          <w:b/>
          <w:bCs/>
          <w:sz w:val="32"/>
          <w:szCs w:val="32"/>
          <w:lang w:val="en-US" w:eastAsia="zh-CN" w:bidi="ar-SA"/>
        </w:rPr>
        <w:t>二是</w:t>
      </w:r>
      <w:r>
        <w:rPr>
          <w:rFonts w:hint="eastAsia" w:ascii="仿宋_GB2312" w:hAnsi="仿宋_GB2312" w:eastAsia="仿宋_GB2312" w:cs="仿宋_GB2312"/>
          <w:sz w:val="32"/>
          <w:szCs w:val="32"/>
          <w:lang w:val="en-US" w:eastAsia="zh-CN" w:bidi="ar-SA"/>
        </w:rPr>
        <w:t>强化户外箱柜、电缆沟道、高压室、保护小室、封闭母线桥等进水受潮情况检查，及时开展通风、除潮、除湿、封堵等工作，结合气象预警，提前将防汛物资、装备、队伍预置到防汛重点变电站、地下配电站等重点区域，对排水方舱、应急照明、中压发电车等物资装备进行再检查、再测试，确保能用、可用；</w:t>
      </w:r>
      <w:r>
        <w:rPr>
          <w:rFonts w:hint="eastAsia" w:ascii="仿宋_GB2312" w:hAnsi="仿宋_GB2312" w:eastAsia="仿宋_GB2312" w:cs="仿宋_GB2312"/>
          <w:b/>
          <w:bCs/>
          <w:sz w:val="32"/>
          <w:szCs w:val="32"/>
          <w:lang w:val="en-US" w:eastAsia="zh-CN" w:bidi="ar-SA"/>
        </w:rPr>
        <w:t>三是</w:t>
      </w:r>
      <w:r>
        <w:rPr>
          <w:rFonts w:hint="eastAsia" w:ascii="仿宋_GB2312" w:hAnsi="仿宋_GB2312" w:eastAsia="仿宋_GB2312" w:cs="仿宋_GB2312"/>
          <w:sz w:val="32"/>
          <w:szCs w:val="32"/>
          <w:lang w:val="en-US" w:eastAsia="zh-CN" w:bidi="ar-SA"/>
        </w:rPr>
        <w:t>塔基采取护坡、硬化、排水沟、回填土等加固措施，周边设置排水沟，安装倾角传感器，每季度开展塔基地质雷达扫描。开展地质灾害专题演练，模拟杆塔倾斜、倒塔等险情，在灾害高发区预置应急发电车、抽水泵、沙袋等防汛物资装备，设立临时抢修驻点，缩短响应时间，提升应急响应与救援处置水平；</w:t>
      </w:r>
      <w:r>
        <w:rPr>
          <w:rFonts w:hint="eastAsia" w:ascii="仿宋_GB2312" w:hAnsi="仿宋_GB2312" w:eastAsia="仿宋_GB2312" w:cs="仿宋_GB2312"/>
          <w:b/>
          <w:bCs/>
          <w:sz w:val="32"/>
          <w:szCs w:val="32"/>
          <w:lang w:val="en-US" w:eastAsia="zh-CN" w:bidi="ar-SA"/>
        </w:rPr>
        <w:t>四是</w:t>
      </w:r>
      <w:r>
        <w:rPr>
          <w:rFonts w:hint="eastAsia" w:ascii="仿宋_GB2312" w:hAnsi="仿宋_GB2312" w:eastAsia="仿宋_GB2312" w:cs="仿宋_GB2312"/>
          <w:sz w:val="32"/>
          <w:szCs w:val="32"/>
          <w:lang w:val="en-US" w:eastAsia="zh-CN" w:bidi="ar-SA"/>
        </w:rPr>
        <w:t>在风雹多发区采用防风杆塔，安装防风偏拉索，定期开展线路防风偏校验，做好强对流天气前后精细化巡视，按照</w:t>
      </w:r>
      <w:r>
        <w:rPr>
          <w:rFonts w:hint="eastAsia" w:ascii="CESI仿宋-GB2312" w:hAnsi="CESI仿宋-GB2312" w:eastAsia="CESI仿宋-GB2312" w:cs="CESI仿宋-GB2312"/>
          <w:sz w:val="32"/>
          <w:szCs w:val="32"/>
          <w:lang w:val="en-US" w:eastAsia="zh-CN" w:bidi="ar-SA"/>
        </w:rPr>
        <w:t>“</w:t>
      </w:r>
      <w:r>
        <w:rPr>
          <w:rFonts w:hint="eastAsia" w:ascii="Times New Roman" w:hAnsi="Times New Roman" w:eastAsia="仿宋_GB2312" w:cs="Times New Roman"/>
          <w:b w:val="0"/>
          <w:bCs w:val="0"/>
          <w:color w:val="000000"/>
          <w:sz w:val="32"/>
          <w:szCs w:val="32"/>
          <w:lang w:val="en-US" w:eastAsia="zh-CN" w:bidi="ar-SA"/>
        </w:rPr>
        <w:t>1</w:t>
      </w:r>
      <w:r>
        <w:rPr>
          <w:rFonts w:hint="eastAsia" w:ascii="仿宋_GB2312" w:hAnsi="仿宋_GB2312" w:eastAsia="仿宋_GB2312" w:cs="仿宋_GB2312"/>
          <w:sz w:val="32"/>
          <w:szCs w:val="32"/>
          <w:lang w:val="en-US" w:eastAsia="zh-CN" w:bidi="ar-SA"/>
        </w:rPr>
        <w:t>公里普查、</w:t>
      </w:r>
      <w:r>
        <w:rPr>
          <w:rFonts w:hint="eastAsia" w:ascii="Times New Roman" w:hAnsi="Times New Roman" w:eastAsia="仿宋_GB2312" w:cs="Times New Roman"/>
          <w:b w:val="0"/>
          <w:bCs w:val="0"/>
          <w:color w:val="000000"/>
          <w:sz w:val="32"/>
          <w:szCs w:val="32"/>
          <w:lang w:val="en-US" w:eastAsia="zh-CN" w:bidi="ar-SA"/>
        </w:rPr>
        <w:t>500</w:t>
      </w:r>
      <w:r>
        <w:rPr>
          <w:rFonts w:hint="eastAsia" w:ascii="仿宋_GB2312" w:hAnsi="仿宋_GB2312" w:eastAsia="仿宋_GB2312" w:cs="仿宋_GB2312"/>
          <w:sz w:val="32"/>
          <w:szCs w:val="32"/>
          <w:lang w:val="en-US" w:eastAsia="zh-CN" w:bidi="ar-SA"/>
        </w:rPr>
        <w:t>米防治、</w:t>
      </w:r>
      <w:r>
        <w:rPr>
          <w:rFonts w:hint="eastAsia" w:ascii="Times New Roman" w:hAnsi="Times New Roman" w:eastAsia="仿宋_GB2312" w:cs="Times New Roman"/>
          <w:b w:val="0"/>
          <w:bCs w:val="0"/>
          <w:color w:val="000000"/>
          <w:sz w:val="32"/>
          <w:szCs w:val="32"/>
          <w:lang w:val="en-US" w:eastAsia="zh-CN" w:bidi="ar-SA"/>
        </w:rPr>
        <w:t>300</w:t>
      </w:r>
      <w:r>
        <w:rPr>
          <w:rFonts w:hint="eastAsia" w:ascii="仿宋_GB2312" w:hAnsi="仿宋_GB2312" w:eastAsia="仿宋_GB2312" w:cs="仿宋_GB2312"/>
          <w:sz w:val="32"/>
          <w:szCs w:val="32"/>
          <w:lang w:val="en-US" w:eastAsia="zh-CN" w:bidi="ar-SA"/>
        </w:rPr>
        <w:t>米严控”原则，重点排查线路通道及变电站周边易漂浮物、彩钢瓦、防尘网等隐患，加强异物外破风险防控。制定“分片抢修”预案，优先恢复医院、政府等重要负荷，配置卫星通信设备保障应急指挥。</w:t>
      </w:r>
    </w:p>
    <w:p w14:paraId="5E4F82AE">
      <w:pPr>
        <w:keepNext w:val="0"/>
        <w:keepLines w:val="0"/>
        <w:pageBreakBefore w:val="0"/>
        <w:kinsoku/>
        <w:wordWrap/>
        <w:topLinePunct w:val="0"/>
        <w:bidi w:val="0"/>
        <w:spacing w:line="600" w:lineRule="exact"/>
        <w:ind w:firstLine="643" w:firstLineChars="200"/>
        <w:jc w:val="both"/>
        <w:textAlignment w:val="auto"/>
        <w:rPr>
          <w:rFonts w:ascii="Times New Roman" w:hAnsi="Times New Roman" w:eastAsia="仿宋_GB2312" w:cs="Times New Roman"/>
          <w:b/>
          <w:bCs/>
          <w:kern w:val="2"/>
          <w:sz w:val="32"/>
          <w:szCs w:val="32"/>
          <w:lang w:eastAsia="zh-CN" w:bidi="ar"/>
        </w:rPr>
      </w:pPr>
      <w:r>
        <w:rPr>
          <w:rFonts w:hint="eastAsia" w:ascii="Times New Roman" w:hAnsi="Times New Roman" w:eastAsia="仿宋_GB2312" w:cs="Times New Roman"/>
          <w:b/>
          <w:bCs/>
          <w:kern w:val="2"/>
          <w:sz w:val="32"/>
          <w:szCs w:val="32"/>
          <w:lang w:eastAsia="zh-CN" w:bidi="ar"/>
        </w:rPr>
        <w:t>2.长输管道保护</w:t>
      </w:r>
    </w:p>
    <w:p w14:paraId="6205E829">
      <w:pPr>
        <w:keepNext w:val="0"/>
        <w:keepLines w:val="0"/>
        <w:pageBreakBefore w:val="0"/>
        <w:kinsoku/>
        <w:wordWrap/>
        <w:topLinePunct w:val="0"/>
        <w:autoSpaceDE/>
        <w:autoSpaceDN/>
        <w:bidi w:val="0"/>
        <w:spacing w:line="60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CESI仿宋-GB2312" w:cs="CESI仿宋-GB2312"/>
          <w:b/>
          <w:bCs/>
          <w:sz w:val="32"/>
          <w:szCs w:val="32"/>
          <w:lang w:eastAsia="zh-CN"/>
        </w:rPr>
        <w:t>安全风险：</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第三方施工破坏风险:进入夏季后，雨水居多，果木枝繁叶茂，玉米长势较快，导致三桩一牌的通透性严重下降，管道走向不明确，此时出现第三方施工容易导致第三方施工人员误判，盲目作业，导致风险增加；强降雨过后，部分地区存在排涝挖沟情况，需要重点防控；</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设备工艺与人员操作风险：输油量、压力、温度超出设计范围，调控系统的响应速度慢，如压力异常时泄压阀不能及时启动；人员误操作，如ESD误触发导致全站放空，或者误关阀门导致分输中断；</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洪涝灾害风险：由于三门峡地区属于黄土塬地貌的特性，降雨会导致管道周边出现落水洞、小型塌陷，水流进入落水洞后沿管道底部流动，导致管道下方黄土不断发生流失，管道失去支撑力；</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地质灾害风险：强降雨易引发山体滑坡。山区长输管道若位于滑坡体上或受滑坡影响区域，滑坡产生的巨大推力会挤压、剪断管道，造成管道严重损坏，导致油气输送中断，且修复难度大、时间长。</w:t>
      </w:r>
    </w:p>
    <w:p w14:paraId="00529074">
      <w:pPr>
        <w:keepNext w:val="0"/>
        <w:keepLines w:val="0"/>
        <w:pageBreakBefore w:val="0"/>
        <w:kinsoku/>
        <w:wordWrap/>
        <w:topLinePunct w:val="0"/>
        <w:autoSpaceDE/>
        <w:autoSpaceDN/>
        <w:bidi w:val="0"/>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防范措施：</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在道路两侧埋设警示牌，标明管道走向和位置；对管道沿线重点人群开展电话回访和巡线工上门走访，提前收集施工信息；关注降雨情况，如出现内涝及时与村委联系，关注是否需要开展排涝作业；</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通过SCADA系统实时监控输油量、压力、温度，设置超压、超温自动报警和泄压装置；对一线操作人员开展专项培训，考核合格后方可上岗；推行“一票两卡”操作制度；在操作岗位张贴标准化作业流程图，杜绝违章操作；</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制定“治早治小”工作制度，要求巡线人员雨后及时上报各类小型水毁，由管理人员现场确认治理措施，及时对小型水毁进行治理，防止小心变大患</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落实作业区三级巡检制度，建立顺坡、横坡铺设台账。由管道工程师定期对边坡进行巡查，重点巡查坡面顶部有无拉裂纹、马刀树、醉汉林等滑坡前期特有的迹象，发现异常情况后上报分公司，由分公司外聘专家开展评估，制定防范、监测及治理措施。</w:t>
      </w:r>
    </w:p>
    <w:p w14:paraId="0F73F481">
      <w:pPr>
        <w:keepNext w:val="0"/>
        <w:keepLines w:val="0"/>
        <w:pageBreakBefore w:val="0"/>
        <w:kinsoku/>
        <w:wordWrap/>
        <w:topLinePunct w:val="0"/>
        <w:autoSpaceDE/>
        <w:autoSpaceDN/>
        <w:bidi w:val="0"/>
        <w:spacing w:line="600" w:lineRule="exact"/>
        <w:ind w:firstLine="640" w:firstLineChars="200"/>
        <w:jc w:val="both"/>
        <w:textAlignment w:val="auto"/>
        <w:rPr>
          <w:rFonts w:ascii="Times New Roman" w:hAnsi="Times New Roman" w:eastAsia="楷体_GB2312" w:cs="楷体_GB2312"/>
          <w:color w:val="auto"/>
          <w:kern w:val="2"/>
          <w:sz w:val="32"/>
          <w:szCs w:val="32"/>
          <w:shd w:val="clear" w:color="auto" w:fill="FFFFFF"/>
          <w:lang w:eastAsia="zh-CN"/>
        </w:rPr>
      </w:pPr>
      <w:r>
        <w:rPr>
          <w:rFonts w:hint="eastAsia" w:ascii="Times New Roman" w:hAnsi="Times New Roman" w:eastAsia="楷体_GB2312" w:cs="楷体_GB2312"/>
          <w:color w:val="auto"/>
          <w:kern w:val="2"/>
          <w:sz w:val="32"/>
          <w:szCs w:val="32"/>
          <w:shd w:val="clear" w:color="auto" w:fill="FFFFFF"/>
          <w:lang w:eastAsia="zh-CN"/>
        </w:rPr>
        <w:t>(</w:t>
      </w:r>
      <w:r>
        <w:rPr>
          <w:rFonts w:hint="eastAsia" w:ascii="Times New Roman" w:hAnsi="Times New Roman" w:eastAsia="楷体_GB2312" w:cs="楷体_GB2312"/>
          <w:color w:val="auto"/>
          <w:kern w:val="2"/>
          <w:sz w:val="32"/>
          <w:szCs w:val="32"/>
          <w:shd w:val="clear" w:color="auto" w:fill="FFFFFF"/>
          <w:lang w:val="en-US" w:eastAsia="zh-CN"/>
        </w:rPr>
        <w:t>十八</w:t>
      </w:r>
      <w:r>
        <w:rPr>
          <w:rFonts w:hint="eastAsia" w:ascii="Times New Roman" w:hAnsi="Times New Roman" w:eastAsia="楷体_GB2312" w:cs="楷体_GB2312"/>
          <w:color w:val="auto"/>
          <w:kern w:val="2"/>
          <w:sz w:val="32"/>
          <w:szCs w:val="32"/>
          <w:shd w:val="clear" w:color="auto" w:fill="FFFFFF"/>
          <w:lang w:eastAsia="zh-CN"/>
        </w:rPr>
        <w:t>)地质灾害风险</w:t>
      </w:r>
    </w:p>
    <w:p w14:paraId="71C72CB8">
      <w:pPr>
        <w:keepNext w:val="0"/>
        <w:keepLines w:val="0"/>
        <w:pageBreakBefore w:val="0"/>
        <w:kinsoku/>
        <w:wordWrap/>
        <w:topLinePunct w:val="0"/>
        <w:autoSpaceDE/>
        <w:autoSpaceDN/>
        <w:bidi w:val="0"/>
        <w:spacing w:line="600" w:lineRule="exact"/>
        <w:ind w:firstLine="643" w:firstLineChars="200"/>
        <w:jc w:val="both"/>
        <w:textAlignment w:val="auto"/>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bidi="ar"/>
        </w:rPr>
        <w:t>安全风险：</w:t>
      </w:r>
      <w:r>
        <w:rPr>
          <w:rFonts w:hint="eastAsia" w:ascii="Times New Roman" w:hAnsi="Times New Roman" w:eastAsia="仿宋_GB2312" w:cs="Times New Roman"/>
          <w:b w:val="0"/>
          <w:bCs w:val="0"/>
          <w:kern w:val="2"/>
          <w:sz w:val="32"/>
          <w:szCs w:val="32"/>
          <w:lang w:val="en-US" w:eastAsia="zh-CN" w:bidi="ar"/>
        </w:rPr>
        <w:t>当前,我市已经进入主汛期,地质灾害防治工作也迎来了“七下八上”的关键时期。根据市气象局对今年气候形势的分析和预测,8月全市大部降水较常年同期偏多,经过前期的多轮降雨,部分地区斜坡岩土体已趋于饱和,对降雨的敏感性显著增强;加上 8 月局部强对流天气偏多,旱涝条件复杂,极端天气出现机率较大,将大大增加地质灾害的发生概率,容易造成重大风险,地质灾害防治形势依然严峻复杂。</w:t>
      </w:r>
    </w:p>
    <w:p w14:paraId="28554380">
      <w:pPr>
        <w:keepNext w:val="0"/>
        <w:keepLines w:val="0"/>
        <w:pageBreakBefore w:val="0"/>
        <w:kinsoku/>
        <w:wordWrap/>
        <w:topLinePunct w:val="0"/>
        <w:autoSpaceDE/>
        <w:autoSpaceDN/>
        <w:bidi w:val="0"/>
        <w:spacing w:line="600" w:lineRule="exact"/>
        <w:ind w:firstLine="643" w:firstLineChars="200"/>
        <w:jc w:val="both"/>
        <w:textAlignment w:val="auto"/>
        <w:rPr>
          <w:rFonts w:hint="default" w:ascii="Times New Roman" w:hAnsi="Times New Roman" w:eastAsia="CESI仿宋-GB2312" w:cs="Nimbus Roman"/>
          <w:sz w:val="32"/>
          <w:szCs w:val="32"/>
          <w:lang w:val="en-US" w:eastAsia="zh-CN"/>
        </w:rPr>
      </w:pPr>
      <w:r>
        <w:rPr>
          <w:rFonts w:hint="eastAsia" w:ascii="Times New Roman" w:hAnsi="Times New Roman" w:eastAsia="仿宋_GB2312" w:cs="Times New Roman"/>
          <w:b/>
          <w:bCs/>
          <w:kern w:val="2"/>
          <w:sz w:val="32"/>
          <w:szCs w:val="32"/>
          <w:lang w:val="en" w:eastAsia="zh-CN" w:bidi="ar"/>
        </w:rPr>
        <w:t>防范措施：一是</w:t>
      </w:r>
      <w:r>
        <w:rPr>
          <w:rFonts w:hint="eastAsia" w:ascii="Times New Roman" w:hAnsi="Times New Roman" w:eastAsia="仿宋_GB2312" w:cs="Times New Roman"/>
          <w:kern w:val="2"/>
          <w:sz w:val="32"/>
          <w:szCs w:val="32"/>
          <w:lang w:val="en" w:eastAsia="zh-CN" w:bidi="ar"/>
        </w:rPr>
        <w:t>继续做好巡查排查。对隐患点及隐患点以外的山边、塬边、沟边村庄、切坡建房、交通干线、旅游景区、学校周边等重要部位加强巡查排查,如遇紧急情况、立即采取封闭、撤离等措施；</w:t>
      </w:r>
      <w:r>
        <w:rPr>
          <w:rFonts w:hint="eastAsia" w:ascii="Times New Roman" w:hAnsi="Times New Roman" w:eastAsia="仿宋_GB2312" w:cs="Times New Roman"/>
          <w:b/>
          <w:bCs/>
          <w:kern w:val="2"/>
          <w:sz w:val="32"/>
          <w:szCs w:val="32"/>
          <w:lang w:val="en" w:eastAsia="zh-CN" w:bidi="ar"/>
        </w:rPr>
        <w:t>二是</w:t>
      </w:r>
      <w:r>
        <w:rPr>
          <w:rFonts w:hint="eastAsia" w:ascii="Times New Roman" w:hAnsi="Times New Roman" w:eastAsia="仿宋_GB2312" w:cs="Times New Roman"/>
          <w:kern w:val="2"/>
          <w:sz w:val="32"/>
          <w:szCs w:val="32"/>
          <w:lang w:val="en" w:eastAsia="zh-CN" w:bidi="ar"/>
        </w:rPr>
        <w:t>做好地质灾害风险研判。密切关注雨情信息,协同气象部门动态研判风险,将预警信息及时发送到村、到户、到人；</w:t>
      </w:r>
      <w:r>
        <w:rPr>
          <w:rFonts w:hint="eastAsia" w:ascii="Times New Roman" w:hAnsi="Times New Roman" w:eastAsia="仿宋_GB2312" w:cs="Times New Roman"/>
          <w:b/>
          <w:bCs/>
          <w:kern w:val="2"/>
          <w:sz w:val="32"/>
          <w:szCs w:val="32"/>
          <w:lang w:val="en" w:eastAsia="zh-CN" w:bidi="ar"/>
        </w:rPr>
        <w:t>三是</w:t>
      </w:r>
      <w:r>
        <w:rPr>
          <w:rFonts w:hint="eastAsia" w:ascii="Times New Roman" w:hAnsi="Times New Roman" w:eastAsia="仿宋_GB2312" w:cs="Times New Roman"/>
          <w:kern w:val="2"/>
          <w:sz w:val="32"/>
          <w:szCs w:val="32"/>
          <w:lang w:val="en" w:eastAsia="zh-CN" w:bidi="ar"/>
        </w:rPr>
        <w:t>加强值班值守。严格执行 24 小时值班值守、领导带班和信息速报制度,保持通讯畅通,确保信息报送的时效性,坚决杜绝迟报、漏报、瞒报问题。市自然资源和规划局随时对各县(市、区)及群测群防员值班值守情况进行检查并通报；</w:t>
      </w:r>
      <w:r>
        <w:rPr>
          <w:rFonts w:hint="eastAsia" w:ascii="Times New Roman" w:hAnsi="Times New Roman" w:eastAsia="仿宋_GB2312" w:cs="Times New Roman"/>
          <w:b/>
          <w:bCs/>
          <w:kern w:val="2"/>
          <w:sz w:val="32"/>
          <w:szCs w:val="32"/>
          <w:lang w:val="en" w:eastAsia="zh-CN" w:bidi="ar"/>
        </w:rPr>
        <w:t>四是</w:t>
      </w:r>
      <w:r>
        <w:rPr>
          <w:rFonts w:hint="eastAsia" w:ascii="Times New Roman" w:hAnsi="Times New Roman" w:eastAsia="仿宋_GB2312" w:cs="Times New Roman"/>
          <w:kern w:val="2"/>
          <w:sz w:val="32"/>
          <w:szCs w:val="32"/>
          <w:lang w:val="en" w:eastAsia="zh-CN" w:bidi="ar"/>
        </w:rPr>
        <w:t>做好督导检查。根据降雨情况,市自然资源和规划局将及时组织督导检查组深入一线,指导检查各县(市、区)地质灾害防治工作的开展情况；</w:t>
      </w:r>
      <w:r>
        <w:rPr>
          <w:rFonts w:hint="eastAsia" w:ascii="Times New Roman" w:hAnsi="Times New Roman" w:eastAsia="仿宋_GB2312" w:cs="Times New Roman"/>
          <w:b/>
          <w:bCs/>
          <w:kern w:val="2"/>
          <w:sz w:val="32"/>
          <w:szCs w:val="32"/>
          <w:lang w:val="en" w:eastAsia="zh-CN" w:bidi="ar"/>
        </w:rPr>
        <w:t>五是</w:t>
      </w:r>
      <w:r>
        <w:rPr>
          <w:rFonts w:hint="eastAsia" w:ascii="Times New Roman" w:hAnsi="Times New Roman" w:eastAsia="仿宋_GB2312" w:cs="Times New Roman"/>
          <w:kern w:val="2"/>
          <w:sz w:val="32"/>
          <w:szCs w:val="32"/>
          <w:lang w:val="en" w:eastAsia="zh-CN" w:bidi="ar"/>
        </w:rPr>
        <w:t>坚持避险转移。严格按照防汛“123”321”有关要求,灵活、果断、提前、及早采取人员转移避险等防范措施,在未确保安全的前提下,严防已转移人员回流,最大限度防止地质灾害及人员伤亡事故发生。</w:t>
      </w:r>
    </w:p>
    <w:p w14:paraId="7FF3949D">
      <w:pPr>
        <w:keepNext w:val="0"/>
        <w:keepLines w:val="0"/>
        <w:pageBreakBefore w:val="0"/>
        <w:kinsoku/>
        <w:wordWrap/>
        <w:topLinePunct w:val="0"/>
        <w:autoSpaceDE/>
        <w:autoSpaceDN/>
        <w:bidi w:val="0"/>
        <w:spacing w:line="600" w:lineRule="exact"/>
        <w:ind w:firstLine="640" w:firstLineChars="200"/>
        <w:jc w:val="both"/>
        <w:textAlignment w:val="auto"/>
        <w:rPr>
          <w:rFonts w:hint="eastAsia"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（十九）交通运输领域</w:t>
      </w:r>
    </w:p>
    <w:p w14:paraId="0F50F0FD">
      <w:pPr>
        <w:keepNext w:val="0"/>
        <w:keepLines w:val="0"/>
        <w:pageBreakBefore w:val="0"/>
        <w:kinsoku/>
        <w:wordWrap/>
        <w:topLinePunct w:val="0"/>
        <w:autoSpaceDE/>
        <w:autoSpaceDN/>
        <w:bidi w:val="0"/>
        <w:spacing w:line="600" w:lineRule="exact"/>
        <w:ind w:firstLine="643" w:firstLineChars="200"/>
        <w:jc w:val="both"/>
        <w:textAlignment w:val="auto"/>
        <w:rPr>
          <w:rFonts w:hint="eastAsia" w:ascii="Times New Roman" w:hAnsi="Times New Roman" w:eastAsia="仿宋_GB2312" w:cs="Times New Roman"/>
          <w:b/>
          <w:bCs/>
          <w:kern w:val="2"/>
          <w:sz w:val="32"/>
          <w:szCs w:val="32"/>
          <w:lang w:val="en-US" w:eastAsia="zh-CN" w:bidi="ar"/>
        </w:rPr>
      </w:pPr>
      <w:r>
        <w:rPr>
          <w:rFonts w:hint="eastAsia" w:ascii="Times New Roman" w:hAnsi="Times New Roman" w:eastAsia="仿宋_GB2312" w:cs="Times New Roman"/>
          <w:b/>
          <w:bCs/>
          <w:kern w:val="2"/>
          <w:sz w:val="32"/>
          <w:szCs w:val="32"/>
          <w:lang w:val="en-US" w:eastAsia="zh-CN" w:bidi="ar"/>
        </w:rPr>
        <w:t>1.道路运输方面</w:t>
      </w:r>
    </w:p>
    <w:p w14:paraId="168AB1A6">
      <w:pPr>
        <w:keepNext w:val="0"/>
        <w:keepLines w:val="0"/>
        <w:pageBreakBefore w:val="0"/>
        <w:kinsoku/>
        <w:wordWrap/>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安全风险：</w:t>
      </w:r>
      <w:r>
        <w:rPr>
          <w:rFonts w:hint="eastAsia" w:ascii="Times New Roman" w:hAnsi="Times New Roman" w:eastAsia="仿宋_GB2312" w:cs="Times New Roman"/>
          <w:b/>
          <w:bCs/>
          <w:kern w:val="2"/>
          <w:sz w:val="32"/>
          <w:szCs w:val="32"/>
          <w:lang w:val="en-US" w:eastAsia="zh-CN" w:bidi="ar"/>
        </w:rPr>
        <w:t>一是</w:t>
      </w:r>
      <w:r>
        <w:rPr>
          <w:rFonts w:hint="eastAsia" w:ascii="Times New Roman" w:hAnsi="Times New Roman" w:eastAsia="仿宋_GB2312" w:cs="Times New Roman"/>
          <w:kern w:val="2"/>
          <w:sz w:val="32"/>
          <w:szCs w:val="32"/>
          <w:lang w:val="en-US" w:eastAsia="zh-CN" w:bidi="ar"/>
        </w:rPr>
        <w:t>目前处于“七下八上”防汛关键期，雷暴大风、短时强降雨等强对流天气增多，导致行车环境复杂，驾驶风险增高；</w:t>
      </w:r>
      <w:r>
        <w:rPr>
          <w:rFonts w:hint="eastAsia" w:ascii="Times New Roman" w:hAnsi="Times New Roman" w:eastAsia="仿宋_GB2312" w:cs="Times New Roman"/>
          <w:b/>
          <w:bCs/>
          <w:kern w:val="2"/>
          <w:sz w:val="32"/>
          <w:szCs w:val="32"/>
          <w:lang w:val="en-US" w:eastAsia="zh-CN" w:bidi="ar"/>
        </w:rPr>
        <w:t>二是</w:t>
      </w:r>
      <w:r>
        <w:rPr>
          <w:rFonts w:hint="eastAsia" w:ascii="Times New Roman" w:hAnsi="Times New Roman" w:eastAsia="仿宋_GB2312" w:cs="Times New Roman"/>
          <w:kern w:val="2"/>
          <w:sz w:val="32"/>
          <w:szCs w:val="32"/>
          <w:lang w:val="en-US" w:eastAsia="zh-CN" w:bidi="ar"/>
        </w:rPr>
        <w:t>天气炎热，</w:t>
      </w:r>
      <w:r>
        <w:rPr>
          <w:rFonts w:hint="eastAsia" w:ascii="Times New Roman" w:hAnsi="Times New Roman" w:eastAsia="仿宋_GB2312" w:cs="Times New Roman"/>
          <w:kern w:val="2"/>
          <w:sz w:val="32"/>
          <w:szCs w:val="32"/>
          <w:lang w:val="en" w:eastAsia="zh-CN" w:bidi="ar"/>
        </w:rPr>
        <w:t>驾驶员容易疲劳驾驶；长期高温天气使车辆零部件加速老化，</w:t>
      </w:r>
      <w:r>
        <w:rPr>
          <w:rFonts w:hint="eastAsia" w:ascii="Times New Roman" w:hAnsi="Times New Roman" w:eastAsia="仿宋_GB2312" w:cs="Times New Roman"/>
          <w:kern w:val="2"/>
          <w:sz w:val="32"/>
          <w:szCs w:val="32"/>
          <w:lang w:val="en-US" w:eastAsia="zh-CN" w:bidi="ar"/>
        </w:rPr>
        <w:t>车辆长时间运行时易发生刹车失灵、轮胎失压、自燃等事故情况；</w:t>
      </w:r>
      <w:r>
        <w:rPr>
          <w:rFonts w:hint="eastAsia" w:ascii="Times New Roman" w:hAnsi="Times New Roman" w:eastAsia="仿宋_GB2312" w:cs="Times New Roman"/>
          <w:b/>
          <w:bCs/>
          <w:kern w:val="2"/>
          <w:sz w:val="32"/>
          <w:szCs w:val="32"/>
          <w:lang w:val="en-US" w:eastAsia="zh-CN" w:bidi="ar"/>
        </w:rPr>
        <w:t>三是</w:t>
      </w:r>
      <w:r>
        <w:rPr>
          <w:rFonts w:hint="eastAsia" w:ascii="Times New Roman" w:hAnsi="Times New Roman" w:eastAsia="仿宋_GB2312" w:cs="Times New Roman"/>
          <w:kern w:val="2"/>
          <w:sz w:val="32"/>
          <w:szCs w:val="32"/>
          <w:lang w:val="en-US" w:eastAsia="zh-CN" w:bidi="ar"/>
        </w:rPr>
        <w:t>暑期、假期叠加，群众出行需求增大，包车业务增多，道路运输安全风险、安全防范压力也随之增大。</w:t>
      </w:r>
    </w:p>
    <w:p w14:paraId="62F507C6">
      <w:pPr>
        <w:keepNext w:val="0"/>
        <w:keepLines w:val="0"/>
        <w:pageBreakBefore w:val="0"/>
        <w:kinsoku/>
        <w:wordWrap/>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防范措施：</w:t>
      </w:r>
      <w:r>
        <w:rPr>
          <w:rFonts w:hint="eastAsia" w:ascii="Times New Roman" w:hAnsi="Times New Roman" w:eastAsia="仿宋_GB2312" w:cs="Times New Roman"/>
          <w:kern w:val="2"/>
          <w:sz w:val="32"/>
          <w:szCs w:val="32"/>
          <w:lang w:val="en" w:eastAsia="zh-CN" w:bidi="ar"/>
        </w:rPr>
        <w:t>严格安全生产管理制度‌，督促企业强化安全生产教育培训，强化从业人员自救避险能力；</w:t>
      </w:r>
      <w:r>
        <w:rPr>
          <w:rFonts w:hint="eastAsia" w:ascii="Times New Roman" w:hAnsi="Times New Roman" w:eastAsia="仿宋_GB2312" w:cs="Times New Roman"/>
          <w:kern w:val="2"/>
          <w:sz w:val="32"/>
          <w:szCs w:val="32"/>
          <w:lang w:val="en-US" w:eastAsia="zh-CN" w:bidi="ar"/>
        </w:rPr>
        <w:t>做好“两客一危一货”车辆隐患问题排查整治，严把包车审核；加强安全警示，密切关注天气变化、客流情况，及时发布灾害预警信息；抓好应急保障，强化重点区域运力投放和应急调度，提高道路应急保障能力。</w:t>
      </w:r>
    </w:p>
    <w:p w14:paraId="36D72D82">
      <w:pPr>
        <w:keepNext w:val="0"/>
        <w:keepLines w:val="0"/>
        <w:pageBreakBefore w:val="0"/>
        <w:kinsoku/>
        <w:wordWrap/>
        <w:topLinePunct w:val="0"/>
        <w:autoSpaceDE/>
        <w:autoSpaceDN/>
        <w:bidi w:val="0"/>
        <w:spacing w:line="600" w:lineRule="exact"/>
        <w:ind w:firstLine="643" w:firstLineChars="200"/>
        <w:jc w:val="both"/>
        <w:textAlignment w:val="auto"/>
        <w:rPr>
          <w:rFonts w:hint="eastAsia" w:ascii="Times New Roman" w:hAnsi="Times New Roman" w:eastAsia="仿宋_GB2312" w:cs="Times New Roman"/>
          <w:b/>
          <w:bCs/>
          <w:kern w:val="2"/>
          <w:sz w:val="32"/>
          <w:szCs w:val="32"/>
          <w:lang w:val="en" w:eastAsia="zh-CN" w:bidi="ar"/>
        </w:rPr>
      </w:pPr>
      <w:r>
        <w:rPr>
          <w:rFonts w:hint="eastAsia" w:ascii="Times New Roman" w:hAnsi="Times New Roman" w:eastAsia="仿宋_GB2312" w:cs="Times New Roman"/>
          <w:b/>
          <w:bCs/>
          <w:kern w:val="2"/>
          <w:sz w:val="32"/>
          <w:szCs w:val="32"/>
          <w:lang w:val="en-US" w:eastAsia="zh-CN" w:bidi="ar"/>
        </w:rPr>
        <w:t>2.</w:t>
      </w:r>
      <w:r>
        <w:rPr>
          <w:rFonts w:hint="eastAsia" w:ascii="Times New Roman" w:hAnsi="Times New Roman" w:eastAsia="仿宋_GB2312" w:cs="Times New Roman"/>
          <w:b/>
          <w:bCs/>
          <w:kern w:val="2"/>
          <w:sz w:val="32"/>
          <w:szCs w:val="32"/>
          <w:lang w:val="en" w:eastAsia="zh-CN" w:bidi="ar"/>
        </w:rPr>
        <w:t>公路运营领域</w:t>
      </w:r>
    </w:p>
    <w:p w14:paraId="122F516A">
      <w:pPr>
        <w:keepNext w:val="0"/>
        <w:keepLines w:val="0"/>
        <w:pageBreakBefore w:val="0"/>
        <w:kinsoku/>
        <w:wordWrap/>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kern w:val="2"/>
          <w:sz w:val="32"/>
          <w:szCs w:val="32"/>
          <w:lang w:val="en" w:eastAsia="zh-CN" w:bidi="ar"/>
        </w:rPr>
      </w:pPr>
      <w:r>
        <w:rPr>
          <w:rFonts w:hint="eastAsia" w:ascii="Times New Roman" w:hAnsi="Times New Roman" w:eastAsia="仿宋_GB2312" w:cs="Times New Roman"/>
          <w:kern w:val="2"/>
          <w:sz w:val="32"/>
          <w:szCs w:val="32"/>
          <w:lang w:val="en" w:eastAsia="zh-CN" w:bidi="ar"/>
        </w:rPr>
        <w:t xml:space="preserve">安全风险： </w:t>
      </w:r>
      <w:r>
        <w:rPr>
          <w:rFonts w:hint="eastAsia" w:ascii="Times New Roman" w:hAnsi="Times New Roman" w:eastAsia="仿宋_GB2312" w:cs="Times New Roman"/>
          <w:kern w:val="2"/>
          <w:sz w:val="32"/>
          <w:szCs w:val="32"/>
          <w:lang w:val="en-US" w:eastAsia="zh-CN" w:bidi="ar"/>
        </w:rPr>
        <w:t>据预测，受厄尔尼诺现象影响，</w:t>
      </w:r>
      <w:r>
        <w:rPr>
          <w:rFonts w:hint="eastAsia" w:ascii="Times New Roman" w:hAnsi="Times New Roman" w:eastAsia="仿宋_GB2312" w:cs="Times New Roman"/>
          <w:kern w:val="2"/>
          <w:sz w:val="32"/>
          <w:szCs w:val="32"/>
          <w:lang w:val="en" w:eastAsia="zh-CN" w:bidi="ar"/>
        </w:rPr>
        <w:t>强降雨、冰雹、大风等</w:t>
      </w:r>
      <w:r>
        <w:rPr>
          <w:rFonts w:hint="eastAsia" w:ascii="Times New Roman" w:hAnsi="Times New Roman" w:eastAsia="仿宋_GB2312" w:cs="Times New Roman"/>
          <w:kern w:val="2"/>
          <w:sz w:val="32"/>
          <w:szCs w:val="32"/>
          <w:lang w:val="en-US" w:eastAsia="zh-CN" w:bidi="ar"/>
        </w:rPr>
        <w:t>极端天气气候事件将呈多发频发态势，</w:t>
      </w:r>
      <w:r>
        <w:rPr>
          <w:rFonts w:hint="eastAsia" w:ascii="Times New Roman" w:hAnsi="Times New Roman" w:eastAsia="仿宋_GB2312" w:cs="Times New Roman"/>
          <w:kern w:val="2"/>
          <w:sz w:val="32"/>
          <w:szCs w:val="32"/>
          <w:lang w:val="en" w:eastAsia="zh-CN" w:bidi="ar"/>
        </w:rPr>
        <w:t>天气变化对道路运行安全产生不利风险升高，</w:t>
      </w:r>
      <w:r>
        <w:rPr>
          <w:rFonts w:hint="eastAsia" w:ascii="Times New Roman" w:hAnsi="Times New Roman" w:eastAsia="仿宋_GB2312" w:cs="Times New Roman"/>
          <w:kern w:val="2"/>
          <w:sz w:val="32"/>
          <w:szCs w:val="32"/>
          <w:lang w:val="en-US" w:eastAsia="zh-CN" w:bidi="ar"/>
        </w:rPr>
        <w:t>地质灾害防范</w:t>
      </w:r>
      <w:r>
        <w:rPr>
          <w:rFonts w:hint="eastAsia" w:ascii="Times New Roman" w:hAnsi="Times New Roman" w:eastAsia="仿宋_GB2312" w:cs="Times New Roman"/>
          <w:kern w:val="2"/>
          <w:sz w:val="32"/>
          <w:szCs w:val="32"/>
          <w:lang w:val="en" w:eastAsia="zh-CN" w:bidi="ar"/>
        </w:rPr>
        <w:t>形势严峻，安全运营事故隐患概率增大。</w:t>
      </w:r>
    </w:p>
    <w:p w14:paraId="7E766C89">
      <w:pPr>
        <w:keepNext w:val="0"/>
        <w:keepLines w:val="0"/>
        <w:pageBreakBefore w:val="0"/>
        <w:kinsoku/>
        <w:wordWrap/>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 w:eastAsia="zh-CN" w:bidi="ar"/>
        </w:rPr>
        <w:t>防范措施：</w:t>
      </w:r>
      <w:r>
        <w:rPr>
          <w:rFonts w:hint="eastAsia" w:ascii="Times New Roman" w:hAnsi="Times New Roman" w:eastAsia="仿宋_GB2312" w:cs="Times New Roman"/>
          <w:kern w:val="2"/>
          <w:sz w:val="32"/>
          <w:szCs w:val="32"/>
          <w:lang w:val="en-US" w:eastAsia="zh-CN" w:bidi="ar"/>
        </w:rPr>
        <w:t>一是</w:t>
      </w:r>
      <w:r>
        <w:rPr>
          <w:rFonts w:hint="eastAsia" w:ascii="Times New Roman" w:hAnsi="Times New Roman" w:eastAsia="仿宋_GB2312" w:cs="Times New Roman"/>
          <w:kern w:val="2"/>
          <w:sz w:val="32"/>
          <w:szCs w:val="32"/>
          <w:lang w:val="en" w:eastAsia="zh-CN" w:bidi="ar"/>
        </w:rPr>
        <w:t>密切关注当地雨情、汛情变化，及时发布预警信息，加强会商研判，</w:t>
      </w:r>
      <w:r>
        <w:rPr>
          <w:rFonts w:hint="eastAsia" w:ascii="Times New Roman" w:hAnsi="Times New Roman" w:eastAsia="仿宋_GB2312" w:cs="Times New Roman"/>
          <w:kern w:val="2"/>
          <w:sz w:val="32"/>
          <w:szCs w:val="32"/>
          <w:lang w:val="en-US" w:eastAsia="zh-CN" w:bidi="ar"/>
        </w:rPr>
        <w:t>严格落实</w:t>
      </w:r>
      <w:r>
        <w:rPr>
          <w:rFonts w:hint="eastAsia" w:ascii="Times New Roman" w:hAnsi="Times New Roman" w:eastAsia="仿宋_GB2312" w:cs="Times New Roman"/>
          <w:kern w:val="2"/>
          <w:sz w:val="32"/>
          <w:szCs w:val="32"/>
          <w:lang w:val="en" w:eastAsia="zh-CN" w:bidi="ar"/>
        </w:rPr>
        <w:t>“叫应”闭环机制。按照“管行业必须管安全”原则，接到预警后按照预案立即启动本行业应急响应，落实行业防汛主体责任。</w:t>
      </w:r>
      <w:r>
        <w:rPr>
          <w:rFonts w:hint="eastAsia" w:ascii="Times New Roman" w:hAnsi="Times New Roman" w:eastAsia="仿宋_GB2312" w:cs="Times New Roman"/>
          <w:kern w:val="2"/>
          <w:sz w:val="32"/>
          <w:szCs w:val="32"/>
          <w:lang w:val="en-US" w:eastAsia="zh-CN" w:bidi="ar"/>
        </w:rPr>
        <w:t>二是不间断开展道路隐患防汛查险除患，</w:t>
      </w:r>
      <w:r>
        <w:rPr>
          <w:rFonts w:hint="eastAsia" w:ascii="Times New Roman" w:hAnsi="Times New Roman" w:eastAsia="仿宋_GB2312" w:cs="Times New Roman"/>
          <w:kern w:val="2"/>
          <w:sz w:val="32"/>
          <w:szCs w:val="32"/>
          <w:lang w:val="en" w:eastAsia="zh-CN" w:bidi="ar"/>
        </w:rPr>
        <w:t>按照“汛期不过、排查不停、整改不止”，持续深入开展普通公路桥梁隧道隐患排查整治，对排查发现的隐患实施分级分类、台账化、销号式管理，坚决从源头防范化解汛期公路桥隧安全运行风险。</w:t>
      </w:r>
      <w:r>
        <w:rPr>
          <w:rFonts w:hint="eastAsia" w:ascii="Times New Roman" w:hAnsi="Times New Roman" w:eastAsia="仿宋_GB2312" w:cs="Times New Roman"/>
          <w:kern w:val="2"/>
          <w:sz w:val="32"/>
          <w:szCs w:val="32"/>
          <w:lang w:val="en-US" w:eastAsia="zh-CN" w:bidi="ar"/>
        </w:rPr>
        <w:t>三是</w:t>
      </w:r>
      <w:r>
        <w:rPr>
          <w:rFonts w:hint="eastAsia" w:ascii="Times New Roman" w:hAnsi="Times New Roman" w:eastAsia="仿宋_GB2312" w:cs="Times New Roman"/>
          <w:kern w:val="2"/>
          <w:sz w:val="32"/>
          <w:szCs w:val="32"/>
          <w:lang w:val="en" w:eastAsia="zh-CN" w:bidi="ar"/>
        </w:rPr>
        <w:t>严格落实“雨前排查、雨中巡查、雨后复查”制度，紧盯长大下坡、急弯陡坡、桥梁隧道、临水临崖、通往景区道路等重点路段，</w:t>
      </w:r>
      <w:r>
        <w:rPr>
          <w:rFonts w:hint="eastAsia" w:ascii="Times New Roman" w:hAnsi="Times New Roman" w:eastAsia="仿宋_GB2312" w:cs="Times New Roman"/>
          <w:kern w:val="2"/>
          <w:sz w:val="32"/>
          <w:szCs w:val="32"/>
          <w:lang w:val="en-US" w:eastAsia="zh-CN" w:bidi="ar"/>
        </w:rPr>
        <w:t>加强巡查检查力度频度，及时排险除患。四是</w:t>
      </w:r>
      <w:r>
        <w:rPr>
          <w:rFonts w:hint="eastAsia" w:ascii="Times New Roman" w:hAnsi="Times New Roman" w:eastAsia="仿宋_GB2312" w:cs="Times New Roman"/>
          <w:kern w:val="2"/>
          <w:sz w:val="32"/>
          <w:szCs w:val="32"/>
          <w:lang w:val="en" w:eastAsia="zh-CN" w:bidi="ar"/>
        </w:rPr>
        <w:t>严管道路通行秩序。密切关注天气变化，及时发布恶劣天气预警和路况预警信息，对</w:t>
      </w:r>
      <w:r>
        <w:rPr>
          <w:rFonts w:hint="eastAsia" w:ascii="Times New Roman" w:hAnsi="Times New Roman" w:eastAsia="仿宋_GB2312" w:cs="Times New Roman"/>
          <w:kern w:val="2"/>
          <w:sz w:val="32"/>
          <w:szCs w:val="32"/>
          <w:lang w:val="en-US" w:eastAsia="zh-CN" w:bidi="ar"/>
        </w:rPr>
        <w:t>不具备安全运行条件的桥隧、路段，要迅速配合</w:t>
      </w:r>
      <w:r>
        <w:rPr>
          <w:rFonts w:hint="eastAsia" w:ascii="Times New Roman" w:hAnsi="Times New Roman" w:eastAsia="仿宋_GB2312" w:cs="Times New Roman"/>
          <w:kern w:val="2"/>
          <w:sz w:val="32"/>
          <w:szCs w:val="32"/>
          <w:lang w:val="en" w:eastAsia="zh-CN" w:bidi="ar"/>
        </w:rPr>
        <w:t>属地交</w:t>
      </w:r>
      <w:r>
        <w:rPr>
          <w:rFonts w:hint="eastAsia" w:ascii="Times New Roman" w:hAnsi="Times New Roman" w:eastAsia="仿宋_GB2312" w:cs="Times New Roman"/>
          <w:kern w:val="2"/>
          <w:sz w:val="32"/>
          <w:szCs w:val="32"/>
          <w:lang w:val="en-US" w:eastAsia="zh-CN" w:bidi="ar"/>
        </w:rPr>
        <w:t>管部门</w:t>
      </w:r>
      <w:r>
        <w:rPr>
          <w:rFonts w:hint="eastAsia" w:ascii="Times New Roman" w:hAnsi="Times New Roman" w:eastAsia="仿宋_GB2312" w:cs="Times New Roman"/>
          <w:kern w:val="2"/>
          <w:sz w:val="32"/>
          <w:szCs w:val="32"/>
          <w:lang w:val="en" w:eastAsia="zh-CN" w:bidi="ar"/>
        </w:rPr>
        <w:t>采取</w:t>
      </w:r>
      <w:r>
        <w:rPr>
          <w:rFonts w:hint="eastAsia" w:ascii="Times New Roman" w:hAnsi="Times New Roman" w:eastAsia="仿宋_GB2312" w:cs="Times New Roman"/>
          <w:kern w:val="2"/>
          <w:sz w:val="32"/>
          <w:szCs w:val="32"/>
          <w:lang w:val="en-US" w:eastAsia="zh-CN" w:bidi="ar"/>
        </w:rPr>
        <w:t>绕行分流、</w:t>
      </w:r>
      <w:r>
        <w:rPr>
          <w:rFonts w:hint="eastAsia" w:ascii="Times New Roman" w:hAnsi="Times New Roman" w:eastAsia="仿宋_GB2312" w:cs="Times New Roman"/>
          <w:kern w:val="2"/>
          <w:sz w:val="32"/>
          <w:szCs w:val="32"/>
          <w:lang w:val="en" w:eastAsia="zh-CN" w:bidi="ar"/>
        </w:rPr>
        <w:t>交通管制</w:t>
      </w:r>
      <w:r>
        <w:rPr>
          <w:rFonts w:hint="eastAsia" w:ascii="Times New Roman" w:hAnsi="Times New Roman" w:eastAsia="仿宋_GB2312" w:cs="Times New Roman"/>
          <w:kern w:val="2"/>
          <w:sz w:val="32"/>
          <w:szCs w:val="32"/>
          <w:lang w:val="en-US" w:eastAsia="zh-CN" w:bidi="ar"/>
        </w:rPr>
        <w:t>等通行管控</w:t>
      </w:r>
      <w:r>
        <w:rPr>
          <w:rFonts w:hint="eastAsia" w:ascii="Times New Roman" w:hAnsi="Times New Roman" w:eastAsia="仿宋_GB2312" w:cs="Times New Roman"/>
          <w:kern w:val="2"/>
          <w:sz w:val="32"/>
          <w:szCs w:val="32"/>
          <w:lang w:val="en" w:eastAsia="zh-CN" w:bidi="ar"/>
        </w:rPr>
        <w:t>措施。</w:t>
      </w:r>
    </w:p>
    <w:p w14:paraId="1893F3DF">
      <w:pPr>
        <w:keepNext w:val="0"/>
        <w:keepLines w:val="0"/>
        <w:pageBreakBefore w:val="0"/>
        <w:kinsoku/>
        <w:wordWrap/>
        <w:topLinePunct w:val="0"/>
        <w:autoSpaceDE/>
        <w:autoSpaceDN/>
        <w:bidi w:val="0"/>
        <w:spacing w:line="600" w:lineRule="exact"/>
        <w:ind w:firstLine="643" w:firstLineChars="200"/>
        <w:jc w:val="both"/>
        <w:textAlignment w:val="auto"/>
        <w:rPr>
          <w:rFonts w:hint="eastAsia" w:ascii="Times New Roman" w:hAnsi="Times New Roman" w:eastAsia="仿宋_GB2312" w:cs="Times New Roman"/>
          <w:b/>
          <w:bCs/>
          <w:kern w:val="2"/>
          <w:sz w:val="32"/>
          <w:szCs w:val="32"/>
          <w:lang w:val="en" w:eastAsia="zh-CN" w:bidi="ar"/>
        </w:rPr>
      </w:pPr>
      <w:r>
        <w:rPr>
          <w:rFonts w:hint="eastAsia" w:ascii="Times New Roman" w:hAnsi="Times New Roman" w:eastAsia="仿宋_GB2312" w:cs="Times New Roman"/>
          <w:b/>
          <w:bCs/>
          <w:kern w:val="2"/>
          <w:sz w:val="32"/>
          <w:szCs w:val="32"/>
          <w:lang w:val="en-US" w:eastAsia="zh-CN" w:bidi="ar"/>
        </w:rPr>
        <w:t>3.</w:t>
      </w:r>
      <w:r>
        <w:rPr>
          <w:rFonts w:hint="eastAsia" w:ascii="Times New Roman" w:hAnsi="Times New Roman" w:eastAsia="仿宋_GB2312" w:cs="Times New Roman"/>
          <w:b/>
          <w:bCs/>
          <w:kern w:val="2"/>
          <w:sz w:val="32"/>
          <w:szCs w:val="32"/>
          <w:lang w:val="en" w:eastAsia="zh-CN" w:bidi="ar"/>
        </w:rPr>
        <w:t>公路施工领域</w:t>
      </w:r>
    </w:p>
    <w:p w14:paraId="7E1B76C7">
      <w:pPr>
        <w:keepNext w:val="0"/>
        <w:keepLines w:val="0"/>
        <w:pageBreakBefore w:val="0"/>
        <w:kinsoku/>
        <w:wordWrap/>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 w:eastAsia="zh-CN" w:bidi="ar"/>
        </w:rPr>
        <w:t>安全风险：进入施工</w:t>
      </w:r>
      <w:r>
        <w:rPr>
          <w:rFonts w:hint="eastAsia" w:ascii="Times New Roman" w:hAnsi="Times New Roman" w:eastAsia="仿宋_GB2312" w:cs="Times New Roman"/>
          <w:kern w:val="2"/>
          <w:sz w:val="32"/>
          <w:szCs w:val="32"/>
          <w:lang w:val="en-US" w:eastAsia="zh-CN" w:bidi="ar"/>
        </w:rPr>
        <w:t>建设</w:t>
      </w:r>
      <w:r>
        <w:rPr>
          <w:rFonts w:hint="eastAsia" w:ascii="Times New Roman" w:hAnsi="Times New Roman" w:eastAsia="仿宋_GB2312" w:cs="Times New Roman"/>
          <w:kern w:val="2"/>
          <w:sz w:val="32"/>
          <w:szCs w:val="32"/>
          <w:lang w:val="en" w:eastAsia="zh-CN" w:bidi="ar"/>
        </w:rPr>
        <w:t>黄金旺季，</w:t>
      </w:r>
      <w:r>
        <w:rPr>
          <w:rFonts w:hint="eastAsia" w:ascii="Times New Roman" w:hAnsi="Times New Roman" w:eastAsia="仿宋_GB2312" w:cs="Times New Roman"/>
          <w:kern w:val="2"/>
          <w:sz w:val="32"/>
          <w:szCs w:val="32"/>
          <w:lang w:val="en-US" w:eastAsia="zh-CN" w:bidi="ar"/>
        </w:rPr>
        <w:t>同时</w:t>
      </w:r>
      <w:r>
        <w:rPr>
          <w:rFonts w:hint="eastAsia" w:ascii="Times New Roman" w:hAnsi="Times New Roman" w:eastAsia="仿宋_GB2312" w:cs="Times New Roman"/>
          <w:kern w:val="2"/>
          <w:sz w:val="32"/>
          <w:szCs w:val="32"/>
          <w:lang w:val="en" w:eastAsia="zh-CN" w:bidi="ar"/>
        </w:rPr>
        <w:t>持续高温、雷暴大风、短时强降水、冰雹等</w:t>
      </w:r>
      <w:r>
        <w:rPr>
          <w:rFonts w:hint="eastAsia" w:ascii="Times New Roman" w:hAnsi="Times New Roman" w:eastAsia="仿宋_GB2312" w:cs="Times New Roman"/>
          <w:kern w:val="2"/>
          <w:sz w:val="32"/>
          <w:szCs w:val="32"/>
          <w:lang w:val="en-US" w:eastAsia="zh-CN" w:bidi="ar"/>
        </w:rPr>
        <w:t>极端恶劣</w:t>
      </w:r>
      <w:r>
        <w:rPr>
          <w:rFonts w:hint="eastAsia" w:ascii="Times New Roman" w:hAnsi="Times New Roman" w:eastAsia="仿宋_GB2312" w:cs="Times New Roman"/>
          <w:kern w:val="2"/>
          <w:sz w:val="32"/>
          <w:szCs w:val="32"/>
          <w:lang w:val="en" w:eastAsia="zh-CN" w:bidi="ar"/>
        </w:rPr>
        <w:t>天气</w:t>
      </w:r>
      <w:r>
        <w:rPr>
          <w:rFonts w:hint="eastAsia" w:ascii="Times New Roman" w:hAnsi="Times New Roman" w:eastAsia="仿宋_GB2312" w:cs="Times New Roman"/>
          <w:kern w:val="2"/>
          <w:sz w:val="32"/>
          <w:szCs w:val="32"/>
          <w:lang w:val="en-US" w:eastAsia="zh-CN" w:bidi="ar"/>
        </w:rPr>
        <w:t>增多，对工程施工不利影响增多。</w:t>
      </w:r>
    </w:p>
    <w:p w14:paraId="1EF5F9EA">
      <w:pPr>
        <w:keepNext w:val="0"/>
        <w:keepLines w:val="0"/>
        <w:pageBreakBefore w:val="0"/>
        <w:kinsoku/>
        <w:wordWrap/>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kern w:val="2"/>
          <w:sz w:val="32"/>
          <w:szCs w:val="32"/>
          <w:lang w:val="en" w:eastAsia="zh-CN" w:bidi="ar"/>
        </w:rPr>
      </w:pPr>
      <w:r>
        <w:rPr>
          <w:rFonts w:hint="eastAsia" w:ascii="Times New Roman" w:hAnsi="Times New Roman" w:eastAsia="仿宋_GB2312" w:cs="Times New Roman"/>
          <w:kern w:val="2"/>
          <w:sz w:val="32"/>
          <w:szCs w:val="32"/>
          <w:lang w:val="en-US" w:eastAsia="zh-CN" w:bidi="ar"/>
        </w:rPr>
        <w:t>防范措施：聚焦施工工地、人员驻地等重点领域，压紧压实防汛主体责任。一是在雷暴大风天气做好大跨度建构筑物、</w:t>
      </w:r>
      <w:r>
        <w:rPr>
          <w:rFonts w:hint="eastAsia" w:ascii="Times New Roman" w:hAnsi="Times New Roman" w:eastAsia="仿宋_GB2312" w:cs="Times New Roman"/>
          <w:kern w:val="2"/>
          <w:sz w:val="32"/>
          <w:szCs w:val="32"/>
          <w:lang w:val="en" w:eastAsia="zh-CN" w:bidi="ar"/>
        </w:rPr>
        <w:t>基坑支护、模板工程、起重吊装、脚手架工程等各类临时性结构物</w:t>
      </w:r>
      <w:r>
        <w:rPr>
          <w:rFonts w:hint="eastAsia" w:ascii="Times New Roman" w:hAnsi="Times New Roman" w:eastAsia="仿宋_GB2312" w:cs="Times New Roman"/>
          <w:kern w:val="2"/>
          <w:sz w:val="32"/>
          <w:szCs w:val="32"/>
          <w:lang w:val="en-US" w:eastAsia="zh-CN" w:bidi="ar"/>
        </w:rPr>
        <w:t>的防风加固，停止高空、户外作业。二是严格施工工地管控责任，聚焦山洪地质灾害高风险区、低洼地带、沿河、临沟临崖等重点区域施工场地，</w:t>
      </w:r>
      <w:r>
        <w:rPr>
          <w:rFonts w:hint="eastAsia" w:ascii="Times New Roman" w:hAnsi="Times New Roman" w:eastAsia="仿宋_GB2312" w:cs="Times New Roman"/>
          <w:kern w:val="2"/>
          <w:sz w:val="32"/>
          <w:szCs w:val="32"/>
          <w:lang w:val="en" w:eastAsia="zh-CN" w:bidi="ar"/>
        </w:rPr>
        <w:t>坚持避险为要，</w:t>
      </w:r>
      <w:r>
        <w:rPr>
          <w:rFonts w:hint="eastAsia" w:ascii="Times New Roman" w:hAnsi="Times New Roman" w:eastAsia="仿宋_GB2312" w:cs="Times New Roman"/>
          <w:kern w:val="2"/>
          <w:sz w:val="32"/>
          <w:szCs w:val="32"/>
          <w:lang w:val="en-US" w:eastAsia="zh-CN" w:bidi="ar"/>
        </w:rPr>
        <w:t>接到预警后立即果断落实“关停撤”指令</w:t>
      </w:r>
      <w:r>
        <w:rPr>
          <w:rFonts w:hint="eastAsia" w:ascii="Times New Roman" w:hAnsi="Times New Roman" w:eastAsia="仿宋_GB2312" w:cs="Times New Roman"/>
          <w:kern w:val="2"/>
          <w:sz w:val="32"/>
          <w:szCs w:val="32"/>
          <w:lang w:val="en" w:eastAsia="zh-CN" w:bidi="ar"/>
        </w:rPr>
        <w:t>，果断、提前、安全做好受威胁</w:t>
      </w:r>
      <w:r>
        <w:rPr>
          <w:rFonts w:hint="eastAsia" w:ascii="Times New Roman" w:hAnsi="Times New Roman" w:eastAsia="仿宋_GB2312" w:cs="Times New Roman"/>
          <w:kern w:val="2"/>
          <w:sz w:val="32"/>
          <w:szCs w:val="32"/>
          <w:lang w:val="en-US" w:eastAsia="zh-CN" w:bidi="ar"/>
        </w:rPr>
        <w:t>人员机械设备</w:t>
      </w:r>
      <w:r>
        <w:rPr>
          <w:rFonts w:hint="eastAsia" w:ascii="Times New Roman" w:hAnsi="Times New Roman" w:eastAsia="仿宋_GB2312" w:cs="Times New Roman"/>
          <w:kern w:val="2"/>
          <w:sz w:val="32"/>
          <w:szCs w:val="32"/>
          <w:lang w:val="en" w:eastAsia="zh-CN" w:bidi="ar"/>
        </w:rPr>
        <w:t>避险转移，</w:t>
      </w:r>
      <w:r>
        <w:rPr>
          <w:rFonts w:hint="eastAsia" w:ascii="Times New Roman" w:hAnsi="Times New Roman" w:eastAsia="仿宋_GB2312" w:cs="Times New Roman"/>
          <w:kern w:val="2"/>
          <w:sz w:val="32"/>
          <w:szCs w:val="32"/>
          <w:lang w:val="en-US" w:eastAsia="zh-CN" w:bidi="ar"/>
        </w:rPr>
        <w:t>完善临时安置，加强防汛隐患排查整改，坚决做到“不安全，不返回”。三</w:t>
      </w:r>
      <w:r>
        <w:rPr>
          <w:rFonts w:hint="eastAsia" w:ascii="Times New Roman" w:hAnsi="Times New Roman" w:eastAsia="仿宋_GB2312" w:cs="Times New Roman"/>
          <w:kern w:val="2"/>
          <w:sz w:val="32"/>
          <w:szCs w:val="32"/>
          <w:lang w:val="en" w:eastAsia="zh-CN" w:bidi="ar"/>
        </w:rPr>
        <w:t>是合理安排户外工作时间，普及中暑相关疾病症状和体征，切实保护外业施工人员人身安全。</w:t>
      </w:r>
      <w:r>
        <w:rPr>
          <w:rFonts w:hint="eastAsia" w:ascii="Times New Roman" w:hAnsi="Times New Roman" w:eastAsia="仿宋_GB2312" w:cs="Times New Roman"/>
          <w:kern w:val="2"/>
          <w:sz w:val="32"/>
          <w:szCs w:val="32"/>
          <w:lang w:val="en-US" w:eastAsia="zh-CN" w:bidi="ar"/>
        </w:rPr>
        <w:t>四是全力做好高温条件下行业火灾防控工作。加强综合办公场所、施工工地、服务区、收费站以及员工宿舍等人员集中场所消防安全重大风险隐患排查整治，确保消防设备完整好用，疏散通道、安全出口畅通。加强动火作业管理，严查违规用火、用电。强化宣传引导，紧盯违规使用大功率电器、违规动火作业等，充分利用行业媒介，高频次播发消防安全提示，有效提升员工消防安全意识和自防自救能力水平。</w:t>
      </w:r>
    </w:p>
    <w:p w14:paraId="0E0EFAC7">
      <w:pPr>
        <w:keepNext w:val="0"/>
        <w:keepLines w:val="0"/>
        <w:pageBreakBefore w:val="0"/>
        <w:kinsoku/>
        <w:wordWrap/>
        <w:topLinePunct w:val="0"/>
        <w:autoSpaceDE/>
        <w:autoSpaceDN/>
        <w:bidi w:val="0"/>
        <w:spacing w:line="600" w:lineRule="exact"/>
        <w:ind w:firstLine="640" w:firstLineChars="200"/>
        <w:jc w:val="both"/>
        <w:textAlignment w:val="auto"/>
        <w:rPr>
          <w:rFonts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w:t>
      </w:r>
      <w:r>
        <w:rPr>
          <w:rFonts w:hint="eastAsia" w:ascii="Times New Roman" w:hAnsi="Times New Roman" w:eastAsia="楷体" w:cs="楷体"/>
          <w:color w:val="auto"/>
          <w:sz w:val="32"/>
          <w:szCs w:val="32"/>
          <w:lang w:eastAsia="zh-CN"/>
        </w:rPr>
        <w:t>二十</w:t>
      </w:r>
      <w:r>
        <w:rPr>
          <w:rFonts w:hint="eastAsia" w:ascii="Times New Roman" w:hAnsi="Times New Roman" w:eastAsia="楷体_GB2312" w:cs="楷体_GB2312"/>
          <w:color w:val="auto"/>
          <w:sz w:val="32"/>
          <w:szCs w:val="32"/>
          <w:lang w:eastAsia="zh-CN"/>
        </w:rPr>
        <w:t>）住建领域</w:t>
      </w:r>
    </w:p>
    <w:p w14:paraId="7DA98476">
      <w:pPr>
        <w:keepNext w:val="0"/>
        <w:keepLines w:val="0"/>
        <w:pageBreakBefore w:val="0"/>
        <w:kinsoku/>
        <w:wordWrap/>
        <w:topLinePunct w:val="0"/>
        <w:autoSpaceDE/>
        <w:autoSpaceDN/>
        <w:bidi w:val="0"/>
        <w:spacing w:line="600" w:lineRule="exact"/>
        <w:ind w:firstLine="643" w:firstLineChars="200"/>
        <w:jc w:val="both"/>
        <w:textAlignment w:val="auto"/>
        <w:rPr>
          <w:rFonts w:hint="eastAsia" w:ascii="Times New Roman" w:hAnsi="Times New Roman" w:eastAsia="仿宋_GB2312" w:cs="Times New Roman"/>
          <w:b/>
          <w:bCs/>
          <w:color w:val="auto"/>
          <w:kern w:val="2"/>
          <w:sz w:val="32"/>
          <w:szCs w:val="32"/>
          <w:lang w:eastAsia="zh-CN"/>
        </w:rPr>
      </w:pPr>
      <w:r>
        <w:rPr>
          <w:rFonts w:hint="eastAsia" w:ascii="Times New Roman" w:hAnsi="Times New Roman" w:eastAsia="仿宋_GB2312" w:cs="Times New Roman"/>
          <w:b/>
          <w:bCs/>
          <w:color w:val="auto"/>
          <w:kern w:val="2"/>
          <w:sz w:val="32"/>
          <w:szCs w:val="32"/>
          <w:lang w:eastAsia="zh-CN" w:bidi="ar"/>
        </w:rPr>
        <w:t>1.</w:t>
      </w:r>
      <w:r>
        <w:rPr>
          <w:rFonts w:hint="eastAsia" w:ascii="Times New Roman" w:hAnsi="Times New Roman" w:eastAsia="仿宋_GB2312" w:cs="Times New Roman"/>
          <w:b/>
          <w:bCs/>
          <w:color w:val="auto"/>
          <w:kern w:val="2"/>
          <w:sz w:val="32"/>
          <w:szCs w:val="32"/>
          <w:lang w:eastAsia="zh-CN"/>
        </w:rPr>
        <w:t>物业管理方面</w:t>
      </w:r>
    </w:p>
    <w:p w14:paraId="13766C0B">
      <w:pPr>
        <w:keepNext w:val="0"/>
        <w:keepLines w:val="0"/>
        <w:pageBreakBefore w:val="0"/>
        <w:kinsoku/>
        <w:wordWrap/>
        <w:topLinePunct w:val="0"/>
        <w:autoSpaceDE/>
        <w:autoSpaceDN/>
        <w:bidi w:val="0"/>
        <w:spacing w:line="600" w:lineRule="exact"/>
        <w:ind w:firstLine="643" w:firstLineChars="200"/>
        <w:jc w:val="both"/>
        <w:textAlignment w:val="auto"/>
        <w:rPr>
          <w:rFonts w:hint="eastAsia" w:ascii="Times New Roman" w:hAnsi="Times New Roman" w:eastAsia="仿宋_GB2312" w:cs="Times New Roman"/>
          <w:b/>
          <w:bCs/>
          <w:color w:val="FF0000"/>
          <w:kern w:val="2"/>
          <w:sz w:val="32"/>
          <w:szCs w:val="32"/>
          <w:lang w:eastAsia="zh-CN"/>
        </w:rPr>
      </w:pPr>
      <w:r>
        <w:rPr>
          <w:rFonts w:hint="eastAsia" w:ascii="Times New Roman" w:hAnsi="Times New Roman" w:eastAsia="仿宋_GB2312" w:cs="Times New Roman"/>
          <w:b/>
          <w:bCs/>
          <w:color w:val="auto"/>
          <w:kern w:val="2"/>
          <w:sz w:val="32"/>
          <w:szCs w:val="32"/>
          <w:lang w:eastAsia="zh-CN"/>
        </w:rPr>
        <w:t>安全风险：一是</w:t>
      </w:r>
      <w:r>
        <w:rPr>
          <w:rFonts w:hint="eastAsia" w:ascii="Times New Roman" w:hAnsi="Times New Roman" w:eastAsia="仿宋_GB2312" w:cs="Times New Roman"/>
          <w:b w:val="0"/>
          <w:bCs w:val="0"/>
          <w:color w:val="auto"/>
          <w:kern w:val="2"/>
          <w:sz w:val="32"/>
          <w:szCs w:val="32"/>
          <w:lang w:eastAsia="zh-CN"/>
        </w:rPr>
        <w:t>汛期尾声降雨、雷暴次生灾害隐患突出。8月份短时强降雨、强雷暴天气时有发生。经过前期多轮雨水冲刷，小区雨水井、地下管网极易堆积落叶、淤泥、建筑垃圾，造成排水管网堵塞、排水效率大幅下降，低洼路面、地下车库极易出现大面积积水，阻碍居民出行，长时间积水还会侵蚀地基、浸泡配电设施；</w:t>
      </w:r>
      <w:r>
        <w:rPr>
          <w:rFonts w:hint="eastAsia" w:ascii="Times New Roman" w:hAnsi="Times New Roman" w:eastAsia="仿宋_GB2312" w:cs="Times New Roman"/>
          <w:b/>
          <w:bCs/>
          <w:color w:val="auto"/>
          <w:kern w:val="2"/>
          <w:sz w:val="32"/>
          <w:szCs w:val="32"/>
          <w:lang w:eastAsia="zh-CN"/>
        </w:rPr>
        <w:t>二是</w:t>
      </w:r>
      <w:r>
        <w:rPr>
          <w:rFonts w:hint="eastAsia" w:ascii="Times New Roman" w:hAnsi="Times New Roman" w:eastAsia="仿宋_GB2312" w:cs="Times New Roman"/>
          <w:b w:val="0"/>
          <w:bCs w:val="0"/>
          <w:color w:val="auto"/>
          <w:kern w:val="2"/>
          <w:sz w:val="32"/>
          <w:szCs w:val="32"/>
          <w:lang w:eastAsia="zh-CN"/>
        </w:rPr>
        <w:t>持续高温天气衍生多重安全风险。8月高温酷暑天气，长期暴晒会加速园区健身器材等金属构件老化、松动、开裂，居民触碰易发生划伤、磕碰等意外事故。住宅小区绿植极易大面积缺水干枯，破坏园区整体绿化景观。同时高温环境下人体耐受度下降，小区老年居民、孩童常在日间户外乘凉、玩耍，园区遮阳休息点位、降温设施较少，缺少防暑药品补给，极易出现头晕、脱水、中暑等情况；</w:t>
      </w:r>
      <w:r>
        <w:rPr>
          <w:rFonts w:hint="eastAsia" w:ascii="Times New Roman" w:hAnsi="Times New Roman" w:eastAsia="仿宋_GB2312" w:cs="Times New Roman"/>
          <w:b/>
          <w:bCs/>
          <w:color w:val="auto"/>
          <w:kern w:val="2"/>
          <w:sz w:val="32"/>
          <w:szCs w:val="32"/>
          <w:lang w:eastAsia="zh-CN"/>
        </w:rPr>
        <w:t>三是</w:t>
      </w:r>
      <w:r>
        <w:rPr>
          <w:rFonts w:hint="eastAsia" w:ascii="Times New Roman" w:hAnsi="Times New Roman" w:eastAsia="仿宋_GB2312" w:cs="Times New Roman"/>
          <w:b w:val="0"/>
          <w:bCs w:val="0"/>
          <w:color w:val="auto"/>
          <w:kern w:val="2"/>
          <w:sz w:val="32"/>
          <w:szCs w:val="32"/>
          <w:lang w:eastAsia="zh-CN"/>
        </w:rPr>
        <w:t>暑期消防安全隐患显著上升。8月正值中小学暑假，小区人员流动量大，业主居家时间变长，楼道、楼梯间、消防通道经常堆放纸箱、闲置家具、儿童玩具等杂物，严重挤占疏散逃生通道，一旦发生火情会直接阻碍人员疏散。高温密闭环境下，园区垃圾桶内丢弃的未熄灭烟头、废旧电池、装修废料等易燃物品极易发生自燃，且高温会加速火势扩散。加之居民长时间使用空调、电风扇、充电设备，楼栋老旧电气线路负荷骤增，私拉飞线给电动车充电现象频发，电气起火风险持续走高。</w:t>
      </w:r>
    </w:p>
    <w:p w14:paraId="02B74471">
      <w:pPr>
        <w:keepNext w:val="0"/>
        <w:keepLines w:val="0"/>
        <w:pageBreakBefore w:val="0"/>
        <w:kinsoku/>
        <w:wordWrap/>
        <w:topLinePunct w:val="0"/>
        <w:autoSpaceDE/>
        <w:autoSpaceDN/>
        <w:bidi w:val="0"/>
        <w:spacing w:line="600" w:lineRule="exact"/>
        <w:ind w:firstLine="643" w:firstLineChars="200"/>
        <w:jc w:val="both"/>
        <w:textAlignment w:val="auto"/>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rPr>
        <w:t>防范措施：</w:t>
      </w:r>
      <w:r>
        <w:rPr>
          <w:rFonts w:ascii="Times New Roman" w:hAnsi="Times New Roman" w:eastAsia="仿宋_GB2312" w:cs="Times New Roman"/>
          <w:kern w:val="2"/>
          <w:sz w:val="32"/>
          <w:szCs w:val="32"/>
          <w:lang w:val="en" w:eastAsia="zh-CN" w:bidi="ar"/>
        </w:rPr>
        <w:t>全面开展防汛隐患排查整治，清理雨水井、排水管道、屋顶天沟杂物，疏通排水管网；对地下车库、配电房、地下室等重点部位加装挡水板、防水挡板，备足抽水泵、沙袋、应急照明等防汛物资。建立强降雨预警响应机制，通过业主群及时发布暴雨预警信息；降雨期间安排专人巡查重点区域，及时处置积水险情，雨后对小区边坡、围墙、路面开展全面排查，消除坍塌隐患。</w:t>
      </w:r>
    </w:p>
    <w:p w14:paraId="72B014AD">
      <w:pPr>
        <w:keepNext w:val="0"/>
        <w:keepLines w:val="0"/>
        <w:pageBreakBefore w:val="0"/>
        <w:kinsoku/>
        <w:wordWrap/>
        <w:topLinePunct w:val="0"/>
        <w:bidi w:val="0"/>
        <w:spacing w:line="600" w:lineRule="exact"/>
        <w:ind w:firstLine="643" w:firstLineChars="200"/>
        <w:jc w:val="both"/>
        <w:textAlignment w:val="auto"/>
        <w:rPr>
          <w:rFonts w:ascii="Times New Roman" w:hAnsi="Times New Roman" w:eastAsia="仿宋_GB2312" w:cs="Times New Roman"/>
          <w:b/>
          <w:bCs/>
          <w:kern w:val="2"/>
          <w:sz w:val="32"/>
          <w:szCs w:val="32"/>
          <w:lang w:eastAsia="zh-CN" w:bidi="ar"/>
        </w:rPr>
      </w:pPr>
      <w:r>
        <w:rPr>
          <w:rFonts w:hint="eastAsia" w:ascii="Times New Roman" w:hAnsi="Times New Roman" w:eastAsia="仿宋_GB2312" w:cs="Times New Roman"/>
          <w:b/>
          <w:bCs/>
          <w:kern w:val="2"/>
          <w:sz w:val="32"/>
          <w:szCs w:val="32"/>
          <w:lang w:eastAsia="zh-CN" w:bidi="ar"/>
        </w:rPr>
        <w:t>2.</w:t>
      </w:r>
      <w:r>
        <w:rPr>
          <w:rFonts w:hint="eastAsia" w:ascii="Times New Roman" w:hAnsi="Times New Roman" w:eastAsia="仿宋_GB2312" w:cs="Times New Roman"/>
          <w:b/>
          <w:bCs/>
          <w:kern w:val="2"/>
          <w:sz w:val="32"/>
          <w:szCs w:val="32"/>
          <w:lang w:val="en" w:eastAsia="zh-CN" w:bidi="ar"/>
        </w:rPr>
        <w:t>物业小区</w:t>
      </w:r>
      <w:r>
        <w:rPr>
          <w:rFonts w:ascii="Times New Roman" w:hAnsi="Times New Roman" w:eastAsia="仿宋_GB2312" w:cs="Times New Roman"/>
          <w:b/>
          <w:bCs/>
          <w:kern w:val="2"/>
          <w:sz w:val="32"/>
          <w:szCs w:val="32"/>
          <w:lang w:val="en" w:eastAsia="zh-CN" w:bidi="ar"/>
        </w:rPr>
        <w:t>大风雷暴及高空坠物方面</w:t>
      </w:r>
    </w:p>
    <w:p w14:paraId="2B41AEAE">
      <w:pPr>
        <w:keepNext w:val="0"/>
        <w:keepLines w:val="0"/>
        <w:pageBreakBefore w:val="0"/>
        <w:kinsoku/>
        <w:wordWrap/>
        <w:overflowPunct w:val="0"/>
        <w:topLinePunct w:val="0"/>
        <w:autoSpaceDE/>
        <w:autoSpaceDN/>
        <w:bidi w:val="0"/>
        <w:spacing w:line="600" w:lineRule="exact"/>
        <w:ind w:firstLine="643" w:firstLineChars="200"/>
        <w:jc w:val="both"/>
        <w:textAlignment w:val="auto"/>
        <w:rPr>
          <w:rFonts w:ascii="Times New Roman" w:hAnsi="Times New Roman" w:eastAsia="CESI仿宋-GB2312" w:cs="Times New Roman"/>
          <w:sz w:val="32"/>
          <w:szCs w:val="32"/>
          <w:lang w:val="en" w:eastAsia="zh-CN"/>
        </w:rPr>
      </w:pPr>
      <w:r>
        <w:rPr>
          <w:rFonts w:hint="eastAsia" w:ascii="Times New Roman" w:hAnsi="Times New Roman" w:eastAsia="仿宋_GB2312" w:cs="Times New Roman"/>
          <w:b/>
          <w:bCs/>
          <w:kern w:val="2"/>
          <w:sz w:val="32"/>
          <w:szCs w:val="32"/>
          <w:lang w:eastAsia="zh-CN"/>
        </w:rPr>
        <w:t>安全风险：</w:t>
      </w:r>
      <w:r>
        <w:rPr>
          <w:rFonts w:ascii="Times New Roman" w:hAnsi="Times New Roman" w:eastAsia="仿宋_GB2312" w:cs="Times New Roman"/>
          <w:kern w:val="2"/>
          <w:sz w:val="32"/>
          <w:szCs w:val="32"/>
          <w:lang w:val="en" w:eastAsia="zh-CN" w:bidi="ar"/>
        </w:rPr>
        <w:t>强对流天气频发，大风易导致小区树木断枝倒伏、空调外机坠落、外墙瓷砖脱落、广告牌倾倒等高空坠物风险，威胁行人安全。雷暴天气易造成小区配电设备、监控系统、弱电设施遭雷击损坏，引发停电、设备故障等问题。</w:t>
      </w:r>
    </w:p>
    <w:p w14:paraId="7789156A">
      <w:pPr>
        <w:keepNext w:val="0"/>
        <w:keepLines w:val="0"/>
        <w:pageBreakBefore w:val="0"/>
        <w:kinsoku/>
        <w:wordWrap/>
        <w:overflowPunct w:val="0"/>
        <w:topLinePunct w:val="0"/>
        <w:autoSpaceDE/>
        <w:autoSpaceDN/>
        <w:bidi w:val="0"/>
        <w:spacing w:line="600" w:lineRule="exact"/>
        <w:ind w:firstLine="643" w:firstLineChars="200"/>
        <w:jc w:val="both"/>
        <w:textAlignment w:val="auto"/>
        <w:rPr>
          <w:rFonts w:ascii="Times New Roman" w:hAnsi="Times New Roman" w:eastAsia="仿宋_GB2312" w:cs="Times New Roman"/>
          <w:kern w:val="2"/>
          <w:sz w:val="32"/>
          <w:szCs w:val="32"/>
          <w:lang w:eastAsia="zh-CN" w:bidi="ar"/>
        </w:rPr>
      </w:pPr>
      <w:r>
        <w:rPr>
          <w:rFonts w:hint="eastAsia" w:ascii="Times New Roman" w:hAnsi="Times New Roman" w:eastAsia="仿宋_GB2312" w:cs="Times New Roman"/>
          <w:b/>
          <w:bCs/>
          <w:kern w:val="2"/>
          <w:sz w:val="32"/>
          <w:szCs w:val="32"/>
          <w:lang w:eastAsia="zh-CN"/>
        </w:rPr>
        <w:t>防范措施：</w:t>
      </w:r>
      <w:r>
        <w:rPr>
          <w:rFonts w:ascii="Times New Roman" w:hAnsi="Times New Roman" w:eastAsia="仿宋_GB2312" w:cs="Times New Roman"/>
          <w:kern w:val="2"/>
          <w:sz w:val="32"/>
          <w:szCs w:val="32"/>
          <w:lang w:val="en" w:eastAsia="zh-CN" w:bidi="ar"/>
        </w:rPr>
        <w:t>大风天气前对小区树木进行修剪加固，清理枯枝断枝；全面排查外墙瓷砖、空调外机、广告牌、晾衣架等易坠设施，及时加固或拆除隐患部件，提醒居民清理阳台、窗外杂物。督促物业企业对配电房、弱电间等设施的防雷装置进行检测维护，确保防雷设施完好有效；雷暴天气期间暂停户外高空作业，加强设施设备巡查，及时处置雷击故障。</w:t>
      </w:r>
    </w:p>
    <w:p w14:paraId="507A1B76">
      <w:pPr>
        <w:keepNext w:val="0"/>
        <w:keepLines w:val="0"/>
        <w:pageBreakBefore w:val="0"/>
        <w:kinsoku/>
        <w:wordWrap/>
        <w:topLinePunct w:val="0"/>
        <w:bidi w:val="0"/>
        <w:spacing w:line="600" w:lineRule="exact"/>
        <w:ind w:firstLine="643" w:firstLineChars="200"/>
        <w:jc w:val="both"/>
        <w:textAlignment w:val="auto"/>
        <w:rPr>
          <w:rFonts w:ascii="Times New Roman" w:hAnsi="Times New Roman" w:eastAsia="仿宋_GB2312" w:cs="Times New Roman"/>
          <w:b/>
          <w:bCs/>
          <w:kern w:val="2"/>
          <w:sz w:val="32"/>
          <w:szCs w:val="32"/>
          <w:lang w:eastAsia="zh-CN" w:bidi="ar"/>
        </w:rPr>
      </w:pPr>
      <w:r>
        <w:rPr>
          <w:rFonts w:hint="eastAsia" w:ascii="Times New Roman" w:hAnsi="Times New Roman" w:eastAsia="仿宋_GB2312" w:cs="Times New Roman"/>
          <w:b/>
          <w:bCs/>
          <w:kern w:val="2"/>
          <w:sz w:val="32"/>
          <w:szCs w:val="32"/>
          <w:lang w:eastAsia="zh-CN" w:bidi="ar"/>
        </w:rPr>
        <w:t>3.汛期农村房屋</w:t>
      </w:r>
      <w:r>
        <w:rPr>
          <w:rFonts w:ascii="Times New Roman" w:hAnsi="Times New Roman" w:eastAsia="仿宋_GB2312" w:cs="Times New Roman"/>
          <w:b/>
          <w:bCs/>
          <w:kern w:val="2"/>
          <w:sz w:val="32"/>
          <w:szCs w:val="32"/>
          <w:lang w:val="en" w:eastAsia="zh-CN" w:bidi="ar"/>
        </w:rPr>
        <w:t>方面</w:t>
      </w:r>
    </w:p>
    <w:p w14:paraId="49ACC7A5">
      <w:pPr>
        <w:keepNext w:val="0"/>
        <w:keepLines w:val="0"/>
        <w:pageBreakBefore w:val="0"/>
        <w:kinsoku/>
        <w:wordWrap/>
        <w:topLinePunct w:val="0"/>
        <w:autoSpaceDE/>
        <w:autoSpaceDN/>
        <w:bidi w:val="0"/>
        <w:spacing w:line="600" w:lineRule="exact"/>
        <w:ind w:firstLine="643" w:firstLineChars="200"/>
        <w:jc w:val="both"/>
        <w:textAlignment w:val="auto"/>
        <w:rPr>
          <w:rFonts w:ascii="Times New Roman" w:hAnsi="Times New Roman" w:eastAsia="仿宋_GB2312" w:cs="Times New Roman"/>
          <w:kern w:val="2"/>
          <w:sz w:val="32"/>
          <w:szCs w:val="32"/>
          <w:lang w:val="en" w:eastAsia="zh-CN" w:bidi="ar"/>
        </w:rPr>
      </w:pPr>
      <w:r>
        <w:rPr>
          <w:rFonts w:hint="eastAsia" w:ascii="Times New Roman" w:hAnsi="Times New Roman" w:eastAsia="仿宋_GB2312" w:cs="Times New Roman"/>
          <w:b/>
          <w:bCs/>
          <w:kern w:val="2"/>
          <w:sz w:val="32"/>
          <w:szCs w:val="32"/>
          <w:lang w:val="en" w:eastAsia="zh-CN" w:bidi="ar"/>
        </w:rPr>
        <w:t>安全风险：</w:t>
      </w:r>
      <w:r>
        <w:rPr>
          <w:rFonts w:hint="eastAsia" w:ascii="Times New Roman" w:hAnsi="Times New Roman" w:eastAsia="仿宋_GB2312" w:cs="Times New Roman"/>
          <w:kern w:val="2"/>
          <w:sz w:val="32"/>
          <w:szCs w:val="32"/>
          <w:lang w:val="en" w:eastAsia="zh-CN" w:bidi="ar"/>
        </w:rPr>
        <w:t>农村老旧危房、土木结构房屋易出现墙体开裂、屋顶渗漏、地基下沉、院墙松动等隐患。传统村落古民居、古街巷、古建筑、砖石木构老旧院落，排水堵塞、墙体风化、木构件腐朽、崖体滑坡等风险。</w:t>
      </w:r>
    </w:p>
    <w:p w14:paraId="123BE93E">
      <w:pPr>
        <w:keepNext w:val="0"/>
        <w:keepLines w:val="0"/>
        <w:pageBreakBefore w:val="0"/>
        <w:kinsoku/>
        <w:wordWrap/>
        <w:topLinePunct w:val="0"/>
        <w:autoSpaceDE/>
        <w:autoSpaceDN/>
        <w:bidi w:val="0"/>
        <w:spacing w:line="600" w:lineRule="exact"/>
        <w:ind w:firstLine="643" w:firstLineChars="200"/>
        <w:jc w:val="both"/>
        <w:textAlignment w:val="auto"/>
        <w:rPr>
          <w:rFonts w:ascii="Times New Roman" w:hAnsi="Times New Roman" w:eastAsia="仿宋_GB2312" w:cs="Times New Roman"/>
          <w:kern w:val="2"/>
          <w:sz w:val="32"/>
          <w:szCs w:val="32"/>
          <w:lang w:val="en" w:eastAsia="zh-CN" w:bidi="ar"/>
        </w:rPr>
      </w:pPr>
      <w:r>
        <w:rPr>
          <w:rFonts w:ascii="Times New Roman" w:hAnsi="Times New Roman" w:eastAsia="仿宋_GB2312" w:cs="Times New Roman"/>
          <w:b/>
          <w:bCs/>
          <w:kern w:val="2"/>
          <w:sz w:val="32"/>
          <w:szCs w:val="32"/>
          <w:lang w:eastAsia="zh-CN" w:bidi="ar"/>
        </w:rPr>
        <w:t>防范</w:t>
      </w:r>
      <w:r>
        <w:rPr>
          <w:rFonts w:hint="eastAsia" w:ascii="Times New Roman" w:hAnsi="Times New Roman" w:eastAsia="仿宋_GB2312" w:cs="Times New Roman"/>
          <w:b/>
          <w:bCs/>
          <w:kern w:val="2"/>
          <w:sz w:val="32"/>
          <w:szCs w:val="32"/>
          <w:lang w:val="en" w:eastAsia="zh-CN" w:bidi="ar"/>
        </w:rPr>
        <w:t>措施：</w:t>
      </w:r>
      <w:r>
        <w:rPr>
          <w:rFonts w:hint="eastAsia" w:ascii="Times New Roman" w:hAnsi="Times New Roman" w:eastAsia="仿宋_GB2312" w:cs="Times New Roman"/>
          <w:kern w:val="2"/>
          <w:sz w:val="32"/>
          <w:szCs w:val="32"/>
          <w:lang w:val="en" w:eastAsia="zh-CN" w:bidi="ar"/>
        </w:rPr>
        <w:t>指导农户做好重点房屋除险加固，采取防渗、加固、疏通排水设施等必要防御措施，提前防范汛情，做到“危房不住人、住人无危房”。对传统村落排水系统、古井暗渠进行清淤养护，确保雨水顺畅排导，防止内涝积水浸泡房基、侵蚀古建根基；及时清理村落主干道、房前屋后沟渠、排水沟、涵洞及屋面落水管杂物淤泥。对依山傍崖、临河临坡的农村住房和传统村落临崖地段，设置警示标识，加固危石、松动边坡；对易发生滑坡、泥石流、塌方的隐患区域，提前划定危险范围，严禁人员逗留、停放车辆，必要时临时围挡隔离。暂时无法排除风险的，要有应急预案，暴雨灾害期间按照属地应急安排必要时进行转移，加强安全管控。对于正在施工的新建（翻建）农村房屋、危房改造等工地，要加强质量安全监管，因汛情影响无法施工的要及时停工。</w:t>
      </w:r>
    </w:p>
    <w:p w14:paraId="146854D2">
      <w:pPr>
        <w:keepNext w:val="0"/>
        <w:keepLines w:val="0"/>
        <w:pageBreakBefore w:val="0"/>
        <w:kinsoku/>
        <w:wordWrap/>
        <w:topLinePunct w:val="0"/>
        <w:autoSpaceDE/>
        <w:autoSpaceDN/>
        <w:bidi w:val="0"/>
        <w:adjustRightInd/>
        <w:snapToGrid/>
        <w:spacing w:line="600" w:lineRule="exact"/>
        <w:ind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4.建筑施工方面</w:t>
      </w:r>
    </w:p>
    <w:p w14:paraId="66183C9A">
      <w:pPr>
        <w:keepNext w:val="0"/>
        <w:keepLines w:val="0"/>
        <w:pageBreakBefore w:val="0"/>
        <w:kinsoku/>
        <w:wordWrap/>
        <w:topLinePunct w:val="0"/>
        <w:autoSpaceDE/>
        <w:autoSpaceDN/>
        <w:bidi w:val="0"/>
        <w:adjustRightInd/>
        <w:snapToGrid/>
        <w:spacing w:line="600" w:lineRule="exact"/>
        <w:ind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安全风险：</w:t>
      </w:r>
      <w:r>
        <w:rPr>
          <w:rFonts w:hint="eastAsia" w:ascii="仿宋_GB2312" w:hAnsi="仿宋_GB2312" w:eastAsia="仿宋_GB2312" w:cs="仿宋_GB2312"/>
          <w:sz w:val="32"/>
          <w:szCs w:val="32"/>
          <w:lang w:eastAsia="zh-CN"/>
        </w:rPr>
        <w:t>8月高温、暴雨、大风等极端天气多发，主汛期施工风险高度叠加。在建工程基坑、沟槽、边坡受雨水冲刷浸泡，坍塌、滑移风险增大；雷雨大风天气易造成脚手架、塔吊、临建设施失稳；高温作业易出现人员疲劳、中暑、违章作业；汛期抢工期、夜间违规施工、隐患排查不到位等问题突出，事故防控压力大。</w:t>
      </w:r>
    </w:p>
    <w:p w14:paraId="3027F8AA">
      <w:pPr>
        <w:keepNext w:val="0"/>
        <w:keepLines w:val="0"/>
        <w:pageBreakBefore w:val="0"/>
        <w:kinsoku/>
        <w:wordWrap/>
        <w:topLinePunct w:val="0"/>
        <w:autoSpaceDE/>
        <w:autoSpaceDN/>
        <w:bidi w:val="0"/>
        <w:adjustRightInd/>
        <w:snapToGrid/>
        <w:spacing w:line="600" w:lineRule="exact"/>
        <w:ind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防范措施：一是</w:t>
      </w:r>
      <w:r>
        <w:rPr>
          <w:rFonts w:hint="eastAsia" w:ascii="仿宋_GB2312" w:hAnsi="仿宋_GB2312" w:eastAsia="仿宋_GB2312" w:cs="仿宋_GB2312"/>
          <w:sz w:val="32"/>
          <w:szCs w:val="32"/>
          <w:lang w:eastAsia="zh-CN"/>
        </w:rPr>
        <w:t>严格落实工地防汛安全管理九个必须，压实建设、施工、监理三方主体责任</w:t>
      </w:r>
      <w:r>
        <w:rPr>
          <w:rFonts w:hint="eastAsia" w:ascii="Times New Roman" w:hAnsi="Times New Roman" w:eastAsia="仿宋_GB2312" w:cs="Times New Roman"/>
          <w:b w:val="0"/>
          <w:bCs w:val="0"/>
          <w:color w:val="000000"/>
          <w:sz w:val="32"/>
          <w:szCs w:val="32"/>
          <w:lang w:val="en-US" w:eastAsia="zh-CN"/>
        </w:rPr>
        <w:t>；</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eastAsia="zh-CN"/>
        </w:rPr>
        <w:t>极端天气坚决停止高空、露天、基坑、起重作业，严禁冒险施工</w:t>
      </w:r>
      <w:r>
        <w:rPr>
          <w:rFonts w:hint="eastAsia" w:ascii="Times New Roman" w:hAnsi="Times New Roman" w:eastAsia="仿宋_GB2312" w:cs="Times New Roman"/>
          <w:b w:val="0"/>
          <w:bCs w:val="0"/>
          <w:color w:val="000000"/>
          <w:sz w:val="32"/>
          <w:szCs w:val="32"/>
          <w:lang w:val="en-US" w:eastAsia="zh-CN"/>
        </w:rPr>
        <w:t>；</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lang w:eastAsia="zh-CN"/>
        </w:rPr>
        <w:t>开展雨前排查、雨中巡查、雨后复查，重点整治基坑积水、边坡裂缝、临电隐患、围挡松动等问题</w:t>
      </w:r>
      <w:r>
        <w:rPr>
          <w:rFonts w:hint="eastAsia" w:ascii="Times New Roman" w:hAnsi="Times New Roman" w:eastAsia="仿宋_GB2312" w:cs="Times New Roman"/>
          <w:b w:val="0"/>
          <w:bCs w:val="0"/>
          <w:color w:val="000000"/>
          <w:sz w:val="32"/>
          <w:szCs w:val="32"/>
          <w:lang w:val="en-US" w:eastAsia="zh-CN"/>
        </w:rPr>
        <w:t>；</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lang w:eastAsia="zh-CN"/>
        </w:rPr>
        <w:t>合理调整高温施工时段，落实防暑降温措施，杜绝疲劳作业。五是完善预警叫应、人员转移、应急值守和物资储备机制，确保险情早发现、早处置。</w:t>
      </w:r>
    </w:p>
    <w:p w14:paraId="4FEFE590">
      <w:pPr>
        <w:keepNext w:val="0"/>
        <w:keepLines w:val="0"/>
        <w:pageBreakBefore w:val="0"/>
        <w:numPr>
          <w:ilvl w:val="0"/>
          <w:numId w:val="0"/>
        </w:numPr>
        <w:kinsoku/>
        <w:wordWrap/>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val="en-US" w:eastAsia="zh-CN"/>
        </w:rPr>
        <w:t>5.</w:t>
      </w:r>
      <w:r>
        <w:rPr>
          <w:rFonts w:hint="eastAsia" w:ascii="楷体_GB2312" w:hAnsi="楷体_GB2312" w:eastAsia="楷体_GB2312" w:cs="楷体_GB2312"/>
          <w:b/>
          <w:bCs/>
          <w:sz w:val="32"/>
          <w:szCs w:val="32"/>
          <w:lang w:eastAsia="zh-CN"/>
        </w:rPr>
        <w:t>消防安全及临时用电方面</w:t>
      </w:r>
    </w:p>
    <w:p w14:paraId="77D3DCD9">
      <w:pPr>
        <w:keepNext w:val="0"/>
        <w:keepLines w:val="0"/>
        <w:pageBreakBefore w:val="0"/>
        <w:numPr>
          <w:ilvl w:val="0"/>
          <w:numId w:val="0"/>
        </w:numPr>
        <w:kinsoku/>
        <w:wordWrap/>
        <w:topLinePunct w:val="0"/>
        <w:autoSpaceDE/>
        <w:autoSpaceDN/>
        <w:bidi w:val="0"/>
        <w:adjustRightInd/>
        <w:snapToGrid/>
        <w:spacing w:line="600" w:lineRule="exact"/>
        <w:ind w:lef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安全风险：</w:t>
      </w:r>
      <w:r>
        <w:rPr>
          <w:rFonts w:hint="eastAsia" w:ascii="仿宋_GB2312" w:hAnsi="仿宋_GB2312" w:eastAsia="仿宋_GB2312" w:cs="仿宋_GB2312"/>
          <w:sz w:val="32"/>
          <w:szCs w:val="32"/>
          <w:lang w:eastAsia="zh-CN"/>
        </w:rPr>
        <w:t>夏季高温用电负荷激增，施工现场、工人宿舍私拉乱接、电器过载现象多发；施工现场动火作业频繁，易燃材料堆放不规范，消防器材维护不到位，火灾风险显著升高。</w:t>
      </w:r>
      <w:r>
        <w:rPr>
          <w:rFonts w:hint="eastAsia" w:ascii="仿宋_GB2312" w:hAnsi="仿宋_GB2312" w:eastAsia="仿宋_GB2312" w:cs="仿宋_GB2312"/>
          <w:sz w:val="32"/>
          <w:szCs w:val="32"/>
          <w:lang w:val="en-US" w:eastAsia="zh-CN"/>
        </w:rPr>
        <w:t xml:space="preserve">  </w:t>
      </w:r>
    </w:p>
    <w:p w14:paraId="3F2D7C1F">
      <w:pPr>
        <w:keepNext w:val="0"/>
        <w:keepLines w:val="0"/>
        <w:pageBreakBefore w:val="0"/>
        <w:numPr>
          <w:ilvl w:val="0"/>
          <w:numId w:val="0"/>
        </w:numPr>
        <w:kinsoku/>
        <w:wordWrap/>
        <w:topLinePunct w:val="0"/>
        <w:autoSpaceDE/>
        <w:autoSpaceDN/>
        <w:bidi w:val="0"/>
        <w:adjustRightInd/>
        <w:snapToGrid/>
        <w:spacing w:line="600" w:lineRule="exact"/>
        <w:ind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防范措施：</w:t>
      </w:r>
      <w:r>
        <w:rPr>
          <w:rFonts w:hint="eastAsia" w:ascii="仿宋_GB2312" w:hAnsi="仿宋_GB2312" w:eastAsia="仿宋_GB2312" w:cs="仿宋_GB2312"/>
          <w:sz w:val="32"/>
          <w:szCs w:val="32"/>
          <w:lang w:eastAsia="zh-CN"/>
        </w:rPr>
        <w:t>常态化开展工地宿舍、材料堆场、临建区域消防隐患排查，规范用电用火管理。严格落实动火作业审批及现场监护制度，保障消防通道畅通、器材完好有效，常态化开展安全警示教育。</w:t>
      </w:r>
    </w:p>
    <w:p w14:paraId="761887EE">
      <w:pPr>
        <w:keepNext w:val="0"/>
        <w:keepLines w:val="0"/>
        <w:pageBreakBefore w:val="0"/>
        <w:kinsoku/>
        <w:wordWrap/>
        <w:topLinePunct w:val="0"/>
        <w:autoSpaceDE/>
        <w:autoSpaceDN/>
        <w:bidi w:val="0"/>
        <w:spacing w:line="600" w:lineRule="exact"/>
        <w:ind w:firstLine="640" w:firstLineChars="200"/>
        <w:jc w:val="both"/>
        <w:textAlignment w:val="auto"/>
        <w:rPr>
          <w:rFonts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z w:val="32"/>
          <w:szCs w:val="32"/>
          <w:lang w:eastAsia="zh-CN"/>
        </w:rPr>
        <w:t>（</w:t>
      </w:r>
      <w:r>
        <w:rPr>
          <w:rFonts w:hint="eastAsia" w:ascii="Times New Roman" w:hAnsi="Times New Roman" w:eastAsia="楷体" w:cs="楷体"/>
          <w:color w:val="auto"/>
          <w:sz w:val="32"/>
          <w:szCs w:val="32"/>
          <w:lang w:eastAsia="zh-CN"/>
        </w:rPr>
        <w:t>二十一</w:t>
      </w:r>
      <w:r>
        <w:rPr>
          <w:rFonts w:hint="eastAsia" w:ascii="Times New Roman" w:hAnsi="Times New Roman" w:eastAsia="楷体_GB2312" w:cs="楷体_GB2312"/>
          <w:color w:val="auto"/>
          <w:sz w:val="32"/>
          <w:szCs w:val="32"/>
          <w:lang w:eastAsia="zh-CN"/>
        </w:rPr>
        <w:t>）文化旅游领域</w:t>
      </w:r>
    </w:p>
    <w:p w14:paraId="2F765FA9">
      <w:pPr>
        <w:pStyle w:val="33"/>
        <w:keepNext w:val="0"/>
        <w:keepLines w:val="0"/>
        <w:pageBreakBefore w:val="0"/>
        <w:widowControl w:val="0"/>
        <w:suppressAutoHyphens/>
        <w:kinsoku/>
        <w:wordWrap/>
        <w:overflowPunct/>
        <w:topLinePunct w:val="0"/>
        <w:bidi w:val="0"/>
        <w:snapToGrid/>
        <w:spacing w:line="600" w:lineRule="exact"/>
        <w:ind w:firstLine="643" w:firstLineChars="200"/>
        <w:textAlignment w:val="auto"/>
        <w:rPr>
          <w:rFonts w:hint="eastAsia" w:ascii="仿宋_GB2312" w:hAnsi="仿宋_GB2312" w:eastAsia="仿宋_GB2312" w:cs="仿宋_GB2312"/>
          <w:b/>
          <w:bCs/>
          <w:snapToGrid w:val="0"/>
          <w:color w:val="000000"/>
          <w:kern w:val="0"/>
          <w:sz w:val="32"/>
          <w:szCs w:val="32"/>
          <w:lang w:val="en-US" w:eastAsia="zh-CN"/>
        </w:rPr>
      </w:pPr>
      <w:r>
        <w:rPr>
          <w:rFonts w:hint="eastAsia" w:ascii="Times New Roman" w:hAnsi="Times New Roman" w:eastAsia="楷体_GB2312" w:cs="Times New Roman"/>
          <w:b/>
          <w:bCs/>
          <w:snapToGrid w:val="0"/>
          <w:color w:val="000000"/>
          <w:kern w:val="0"/>
          <w:sz w:val="32"/>
          <w:szCs w:val="32"/>
          <w:lang w:val="en-US" w:eastAsia="zh-CN"/>
        </w:rPr>
        <w:t>1</w:t>
      </w:r>
      <w:r>
        <w:rPr>
          <w:rFonts w:hint="eastAsia" w:ascii="仿宋_GB2312" w:hAnsi="仿宋_GB2312" w:eastAsia="仿宋_GB2312" w:cs="仿宋_GB2312"/>
          <w:b/>
          <w:bCs/>
          <w:snapToGrid w:val="0"/>
          <w:color w:val="000000"/>
          <w:kern w:val="0"/>
          <w:sz w:val="32"/>
          <w:szCs w:val="32"/>
          <w:lang w:val="en-US" w:eastAsia="zh-CN"/>
        </w:rPr>
        <w:t>.A级旅游景区安全方面</w:t>
      </w:r>
    </w:p>
    <w:p w14:paraId="75F57A38">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安全风险：8月仍处于暑期旅游高峰，热门景区、漂流项目</w:t>
      </w:r>
      <w:r>
        <w:rPr>
          <w:rFonts w:hint="eastAsia" w:ascii="Times New Roman" w:hAnsi="Times New Roman" w:eastAsia="仿宋_GB2312" w:cs="Times New Roman"/>
          <w:snapToGrid w:val="0"/>
          <w:color w:val="000000"/>
          <w:kern w:val="0"/>
          <w:sz w:val="32"/>
          <w:szCs w:val="32"/>
          <w:lang w:val="en-US" w:eastAsia="zh-CN"/>
        </w:rPr>
        <w:t>、游乐设施等</w:t>
      </w:r>
      <w:r>
        <w:rPr>
          <w:rFonts w:hint="default" w:ascii="Times New Roman" w:hAnsi="Times New Roman" w:eastAsia="仿宋_GB2312" w:cs="Times New Roman"/>
          <w:snapToGrid w:val="0"/>
          <w:color w:val="000000"/>
          <w:kern w:val="0"/>
          <w:sz w:val="32"/>
          <w:szCs w:val="32"/>
          <w:lang w:val="en-US" w:eastAsia="zh-CN"/>
        </w:rPr>
        <w:t>客流集中，可能出现瞬时聚集</w:t>
      </w:r>
      <w:r>
        <w:rPr>
          <w:rFonts w:hint="eastAsia" w:ascii="Times New Roman" w:hAnsi="Times New Roman" w:eastAsia="仿宋_GB2312" w:cs="Times New Roman"/>
          <w:snapToGrid w:val="0"/>
          <w:color w:val="000000"/>
          <w:kern w:val="0"/>
          <w:sz w:val="32"/>
          <w:szCs w:val="32"/>
          <w:lang w:val="en-US" w:eastAsia="zh-CN"/>
        </w:rPr>
        <w:t>风险；</w:t>
      </w:r>
      <w:r>
        <w:rPr>
          <w:rFonts w:hint="default" w:ascii="Times New Roman" w:hAnsi="Times New Roman" w:eastAsia="仿宋_GB2312" w:cs="Times New Roman"/>
          <w:snapToGrid w:val="0"/>
          <w:color w:val="000000"/>
          <w:kern w:val="0"/>
          <w:sz w:val="32"/>
          <w:szCs w:val="32"/>
          <w:lang w:val="en-US" w:eastAsia="zh-CN"/>
        </w:rPr>
        <w:t>漂流、游船、索道、玻璃栈道等设施设备持续高负荷运行，维护不到位易发生故障</w:t>
      </w:r>
      <w:r>
        <w:rPr>
          <w:rFonts w:hint="eastAsia" w:ascii="Times New Roman" w:hAnsi="Times New Roman" w:eastAsia="仿宋_GB2312" w:cs="Times New Roman"/>
          <w:snapToGrid w:val="0"/>
          <w:color w:val="000000"/>
          <w:kern w:val="0"/>
          <w:sz w:val="32"/>
          <w:szCs w:val="32"/>
          <w:lang w:val="en-US" w:eastAsia="zh-CN"/>
        </w:rPr>
        <w:t>风险</w:t>
      </w:r>
      <w:r>
        <w:rPr>
          <w:rFonts w:hint="default" w:ascii="Times New Roman" w:hAnsi="Times New Roman" w:eastAsia="仿宋_GB2312" w:cs="Times New Roman"/>
          <w:snapToGrid w:val="0"/>
          <w:color w:val="000000"/>
          <w:kern w:val="0"/>
          <w:sz w:val="32"/>
          <w:szCs w:val="32"/>
          <w:lang w:val="en-US" w:eastAsia="zh-CN"/>
        </w:rPr>
        <w:t>。</w:t>
      </w:r>
      <w:r>
        <w:rPr>
          <w:rFonts w:hint="eastAsia" w:ascii="Times New Roman" w:hAnsi="Times New Roman" w:eastAsia="仿宋_GB2312" w:cs="Times New Roman"/>
          <w:snapToGrid w:val="0"/>
          <w:color w:val="000000"/>
          <w:kern w:val="0"/>
          <w:sz w:val="32"/>
          <w:szCs w:val="32"/>
          <w:lang w:val="en-US" w:eastAsia="zh-CN"/>
        </w:rPr>
        <w:t>8月处于主汛期</w:t>
      </w:r>
      <w:r>
        <w:rPr>
          <w:rFonts w:hint="default" w:ascii="Times New Roman" w:hAnsi="Times New Roman" w:eastAsia="仿宋_GB2312" w:cs="Times New Roman"/>
          <w:snapToGrid w:val="0"/>
          <w:color w:val="000000"/>
          <w:kern w:val="0"/>
          <w:sz w:val="32"/>
          <w:szCs w:val="32"/>
          <w:lang w:val="en-US" w:eastAsia="zh-CN"/>
        </w:rPr>
        <w:t>，短时强降雨、雷电、大风等极端天气多发，</w:t>
      </w:r>
      <w:r>
        <w:rPr>
          <w:rFonts w:hint="eastAsia" w:ascii="Times New Roman" w:hAnsi="Times New Roman" w:eastAsia="仿宋_GB2312" w:cs="Times New Roman"/>
          <w:snapToGrid w:val="0"/>
          <w:color w:val="000000"/>
          <w:kern w:val="0"/>
          <w:sz w:val="32"/>
          <w:szCs w:val="32"/>
          <w:lang w:val="en-US" w:eastAsia="zh-CN"/>
        </w:rPr>
        <w:t>个别</w:t>
      </w:r>
      <w:r>
        <w:rPr>
          <w:rFonts w:hint="default" w:ascii="Times New Roman" w:hAnsi="Times New Roman" w:eastAsia="仿宋_GB2312" w:cs="Times New Roman"/>
          <w:snapToGrid w:val="0"/>
          <w:color w:val="000000"/>
          <w:kern w:val="0"/>
          <w:sz w:val="32"/>
          <w:szCs w:val="32"/>
          <w:lang w:val="en-US" w:eastAsia="zh-CN"/>
        </w:rPr>
        <w:t>景区极端天气专项预案不完善</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边坡岩土松散有落石风险</w:t>
      </w:r>
      <w:r>
        <w:rPr>
          <w:rFonts w:hint="eastAsia" w:ascii="Times New Roman" w:hAnsi="Times New Roman" w:eastAsia="仿宋_GB2312" w:cs="Times New Roman"/>
          <w:snapToGrid w:val="0"/>
          <w:color w:val="000000"/>
          <w:kern w:val="0"/>
          <w:sz w:val="32"/>
          <w:szCs w:val="32"/>
          <w:lang w:val="en-US" w:eastAsia="zh-CN"/>
        </w:rPr>
        <w:t>，涉</w:t>
      </w:r>
      <w:r>
        <w:rPr>
          <w:rFonts w:hint="default" w:ascii="Times New Roman" w:hAnsi="Times New Roman" w:eastAsia="仿宋_GB2312" w:cs="Times New Roman"/>
          <w:snapToGrid w:val="0"/>
          <w:color w:val="000000"/>
          <w:kern w:val="0"/>
          <w:sz w:val="32"/>
          <w:szCs w:val="32"/>
          <w:lang w:val="en-US" w:eastAsia="zh-CN"/>
        </w:rPr>
        <w:t>山水型</w:t>
      </w:r>
      <w:r>
        <w:rPr>
          <w:rFonts w:hint="eastAsia" w:ascii="Times New Roman" w:hAnsi="Times New Roman" w:eastAsia="仿宋_GB2312" w:cs="Times New Roman"/>
          <w:snapToGrid w:val="0"/>
          <w:color w:val="000000"/>
          <w:kern w:val="0"/>
          <w:sz w:val="32"/>
          <w:szCs w:val="32"/>
          <w:lang w:val="en-US" w:eastAsia="zh-CN"/>
        </w:rPr>
        <w:t>A级</w:t>
      </w:r>
      <w:r>
        <w:rPr>
          <w:rFonts w:hint="default" w:ascii="Times New Roman" w:hAnsi="Times New Roman" w:eastAsia="仿宋_GB2312" w:cs="Times New Roman"/>
          <w:snapToGrid w:val="0"/>
          <w:color w:val="000000"/>
          <w:kern w:val="0"/>
          <w:sz w:val="32"/>
          <w:szCs w:val="32"/>
          <w:lang w:val="en-US" w:eastAsia="zh-CN"/>
        </w:rPr>
        <w:t>景区山洪、滑坡、泥石流风险</w:t>
      </w:r>
      <w:r>
        <w:rPr>
          <w:rFonts w:hint="eastAsia" w:ascii="Times New Roman" w:hAnsi="Times New Roman" w:eastAsia="仿宋_GB2312" w:cs="Times New Roman"/>
          <w:snapToGrid w:val="0"/>
          <w:color w:val="000000"/>
          <w:kern w:val="0"/>
          <w:sz w:val="32"/>
          <w:szCs w:val="32"/>
          <w:lang w:val="en-US" w:eastAsia="zh-CN"/>
        </w:rPr>
        <w:t>不容忽视。</w:t>
      </w:r>
    </w:p>
    <w:p w14:paraId="61783428">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防范措施：对河流溪谷、临水临崖路段、地质灾害隐患点、</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三孔垭口</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等山洪易发</w:t>
      </w:r>
      <w:r>
        <w:rPr>
          <w:rFonts w:hint="eastAsia" w:ascii="Times New Roman" w:hAnsi="Times New Roman" w:eastAsia="仿宋_GB2312" w:cs="Times New Roman"/>
          <w:snapToGrid w:val="0"/>
          <w:color w:val="000000"/>
          <w:kern w:val="0"/>
          <w:sz w:val="32"/>
          <w:szCs w:val="32"/>
          <w:lang w:val="en-US" w:eastAsia="zh-CN"/>
        </w:rPr>
        <w:t>景</w:t>
      </w:r>
      <w:r>
        <w:rPr>
          <w:rFonts w:hint="default" w:ascii="Times New Roman" w:hAnsi="Times New Roman" w:eastAsia="仿宋_GB2312" w:cs="Times New Roman"/>
          <w:snapToGrid w:val="0"/>
          <w:color w:val="000000"/>
          <w:kern w:val="0"/>
          <w:sz w:val="32"/>
          <w:szCs w:val="32"/>
          <w:lang w:val="en-US" w:eastAsia="zh-CN"/>
        </w:rPr>
        <w:t>区持续开展拉网排查，加密巡查频次，必要时安排专人24小时值守。遇气象、山洪预警或河水上涨异常情况，果断关闭景区、停运漂流索道等高风险项目、疏散转移游客，坚决做到</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不安全、不开放</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加强涉水项目安全检查，配足救生衣、救生圈等救援物资。督促各景区立足自身风险特点，修订完善极端暴雨专项应急预案，细化倒灌处置、游客疏散、设施保护、封闭管控等操作流程，明确预警等级、响应标准、处置步骤。</w:t>
      </w:r>
    </w:p>
    <w:p w14:paraId="34A99648">
      <w:pPr>
        <w:pStyle w:val="33"/>
        <w:keepNext w:val="0"/>
        <w:keepLines w:val="0"/>
        <w:pageBreakBefore w:val="0"/>
        <w:widowControl w:val="0"/>
        <w:suppressAutoHyphens/>
        <w:kinsoku/>
        <w:wordWrap/>
        <w:overflowPunct/>
        <w:topLinePunct w:val="0"/>
        <w:bidi w:val="0"/>
        <w:snapToGrid/>
        <w:spacing w:line="600" w:lineRule="exact"/>
        <w:ind w:firstLine="643" w:firstLineChars="200"/>
        <w:textAlignment w:val="auto"/>
        <w:rPr>
          <w:rFonts w:hint="eastAsia" w:ascii="仿宋_GB2312" w:hAnsi="仿宋_GB2312" w:eastAsia="仿宋_GB2312" w:cs="仿宋_GB2312"/>
          <w:b/>
          <w:bCs/>
          <w:snapToGrid w:val="0"/>
          <w:color w:val="000000"/>
          <w:kern w:val="0"/>
          <w:sz w:val="32"/>
          <w:szCs w:val="32"/>
          <w:lang w:val="en-US" w:eastAsia="zh-CN"/>
        </w:rPr>
      </w:pPr>
      <w:r>
        <w:rPr>
          <w:rFonts w:hint="eastAsia" w:ascii="Times New Roman" w:hAnsi="Times New Roman" w:eastAsia="楷体_GB2312" w:cs="Times New Roman"/>
          <w:b/>
          <w:bCs/>
          <w:snapToGrid w:val="0"/>
          <w:color w:val="000000"/>
          <w:kern w:val="0"/>
          <w:sz w:val="32"/>
          <w:szCs w:val="32"/>
          <w:lang w:val="en-US" w:eastAsia="zh-CN"/>
        </w:rPr>
        <w:t>2.</w:t>
      </w:r>
      <w:r>
        <w:rPr>
          <w:rFonts w:hint="eastAsia" w:ascii="仿宋_GB2312" w:hAnsi="仿宋_GB2312" w:eastAsia="仿宋_GB2312" w:cs="仿宋_GB2312"/>
          <w:b/>
          <w:bCs/>
          <w:snapToGrid w:val="0"/>
          <w:color w:val="000000"/>
          <w:kern w:val="0"/>
          <w:sz w:val="32"/>
          <w:szCs w:val="32"/>
          <w:lang w:val="en-US" w:eastAsia="zh-CN"/>
        </w:rPr>
        <w:t>人员密集场所消防安全方面</w:t>
      </w:r>
    </w:p>
    <w:p w14:paraId="4571258E">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安全风险：8月持续高温，公共文化场馆、星级饭店、等级民宿、KTV、网吧、密室逃脱等场所空调、变压器等设备超负荷运行，电气线路老化、私拉乱接等问题易引发电气火灾。文化艺术类校外培训、研学旅游活动处于暑期高峰，消防安全、房屋安全等隐患突出。部分场所消防通道不畅、安全出口锁闭、消防管网无水，群众自防自救逃生能力较弱。电动自行车违规停放充电、</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生命通道</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堵塞占用等问题仍需持续整治。</w:t>
      </w:r>
    </w:p>
    <w:p w14:paraId="2EEAB34A">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防范措施：联合消防部门对星级饭店、等级民宿、文化娱乐场所、艺术类校外培训机构等人员密集场所开展消防安全专项检查，紧盯责任落实、致灾因素、疏散条件、应急处置等方面，重点排查电动自行车违规停放充电和消防通道堵塞占用问题。督促场所加强电气线路排查检修，严禁超负荷用电和私拉乱接。常态化开展警示宣传，提升从业人员和群众消防安全</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四个能力</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督促旅行社对研学旅游产品进行严格安全评估，避免组织团队前往地质灾害高风险和未开发开放区域。戏曲研究中心等演出单位针对近期外出演出任务频繁、户外作业环节多的实际，专门制定外出演出防汛安全保障专项方案。</w:t>
      </w:r>
    </w:p>
    <w:p w14:paraId="253E4C18">
      <w:pPr>
        <w:pStyle w:val="33"/>
        <w:keepNext w:val="0"/>
        <w:keepLines w:val="0"/>
        <w:pageBreakBefore w:val="0"/>
        <w:widowControl w:val="0"/>
        <w:suppressAutoHyphens/>
        <w:kinsoku/>
        <w:wordWrap/>
        <w:overflowPunct/>
        <w:topLinePunct w:val="0"/>
        <w:bidi w:val="0"/>
        <w:snapToGrid/>
        <w:spacing w:line="600" w:lineRule="exact"/>
        <w:ind w:firstLine="640" w:firstLineChars="200"/>
        <w:textAlignment w:val="auto"/>
        <w:rPr>
          <w:rFonts w:hint="default" w:ascii="Times New Roman" w:hAnsi="Times New Roman" w:eastAsia="楷体_GB2312" w:cs="Times New Roman"/>
          <w:snapToGrid w:val="0"/>
          <w:color w:val="000000"/>
          <w:kern w:val="0"/>
          <w:sz w:val="32"/>
          <w:szCs w:val="32"/>
          <w:lang w:val="en-US" w:eastAsia="zh-CN"/>
        </w:rPr>
      </w:pPr>
      <w:r>
        <w:rPr>
          <w:rFonts w:hint="eastAsia" w:ascii="Times New Roman" w:hAnsi="Times New Roman" w:eastAsia="楷体_GB2312" w:cs="Times New Roman"/>
          <w:snapToGrid w:val="0"/>
          <w:color w:val="000000"/>
          <w:kern w:val="0"/>
          <w:sz w:val="32"/>
          <w:szCs w:val="32"/>
          <w:lang w:val="en-US" w:eastAsia="zh-CN"/>
        </w:rPr>
        <w:t>3.</w:t>
      </w:r>
      <w:r>
        <w:rPr>
          <w:rFonts w:hint="eastAsia" w:ascii="仿宋_GB2312" w:hAnsi="仿宋_GB2312" w:eastAsia="仿宋_GB2312" w:cs="仿宋_GB2312"/>
          <w:b/>
          <w:bCs/>
          <w:snapToGrid w:val="0"/>
          <w:color w:val="000000"/>
          <w:kern w:val="0"/>
          <w:sz w:val="32"/>
          <w:szCs w:val="32"/>
          <w:lang w:val="en-US" w:eastAsia="zh-CN"/>
        </w:rPr>
        <w:t>文旅活动安全方面</w:t>
      </w:r>
    </w:p>
    <w:p w14:paraId="2AFBB0A8">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安全风险：8月营业性演出和群众性文化活动易发生人员拥挤踩踏。小型营业性演出临时舞台搭建不规范存在倒塌风险，演出设备线路老化或超负荷运行易引发短路、触电事故。</w:t>
      </w:r>
    </w:p>
    <w:p w14:paraId="31F723CD">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防范措施：严格落实</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谁主办、谁负责，谁审批、谁监管</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原则，督促主办方对活动场地、人员、设备进行全面风险评估，制定详细安全预案。对舞台搭建、电气线路设备全程重点监管，严防倒塌、触电事故。</w:t>
      </w:r>
    </w:p>
    <w:p w14:paraId="6E2F94C5">
      <w:pPr>
        <w:pStyle w:val="33"/>
        <w:keepNext w:val="0"/>
        <w:keepLines w:val="0"/>
        <w:pageBreakBefore w:val="0"/>
        <w:widowControl w:val="0"/>
        <w:suppressAutoHyphens/>
        <w:kinsoku/>
        <w:wordWrap/>
        <w:overflowPunct/>
        <w:topLinePunct w:val="0"/>
        <w:bidi w:val="0"/>
        <w:snapToGrid/>
        <w:spacing w:line="600" w:lineRule="exact"/>
        <w:ind w:firstLine="643" w:firstLineChars="200"/>
        <w:textAlignment w:val="auto"/>
        <w:rPr>
          <w:rFonts w:hint="eastAsia" w:ascii="仿宋_GB2312" w:hAnsi="仿宋_GB2312" w:eastAsia="仿宋_GB2312" w:cs="仿宋_GB2312"/>
          <w:b/>
          <w:bCs/>
          <w:snapToGrid w:val="0"/>
          <w:color w:val="000000"/>
          <w:kern w:val="0"/>
          <w:sz w:val="32"/>
          <w:szCs w:val="32"/>
          <w:lang w:val="en-US" w:eastAsia="zh-CN"/>
        </w:rPr>
      </w:pPr>
      <w:r>
        <w:rPr>
          <w:rFonts w:hint="eastAsia" w:ascii="Times New Roman" w:hAnsi="Times New Roman" w:eastAsia="楷体_GB2312" w:cs="Times New Roman"/>
          <w:b/>
          <w:bCs/>
          <w:snapToGrid w:val="0"/>
          <w:color w:val="000000"/>
          <w:kern w:val="0"/>
          <w:sz w:val="32"/>
          <w:szCs w:val="32"/>
          <w:lang w:val="en-US" w:eastAsia="zh-CN"/>
        </w:rPr>
        <w:t>4.</w:t>
      </w:r>
      <w:r>
        <w:rPr>
          <w:rFonts w:hint="eastAsia" w:ascii="仿宋_GB2312" w:hAnsi="仿宋_GB2312" w:eastAsia="仿宋_GB2312" w:cs="仿宋_GB2312"/>
          <w:b/>
          <w:bCs/>
          <w:snapToGrid w:val="0"/>
          <w:color w:val="000000"/>
          <w:kern w:val="0"/>
          <w:sz w:val="32"/>
          <w:szCs w:val="32"/>
          <w:lang w:val="en-US" w:eastAsia="zh-CN"/>
        </w:rPr>
        <w:t>旅游包车安全方面</w:t>
      </w:r>
    </w:p>
    <w:p w14:paraId="35F3581B">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安全风险：暑期跨省、跨地区旅游出行距离延长，受天气、道路、车况及导游未及时提醒游客系安全带、</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六不租</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三不租</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落实不到位等因素影响，旅游包车易发生交通事故。</w:t>
      </w:r>
    </w:p>
    <w:p w14:paraId="44CFDE5E">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防范措施：督促旅行社严格落实旅游包车</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六不租</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、观光游船</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三不租</w:t>
      </w:r>
      <w:r>
        <w:rPr>
          <w:rFonts w:hint="eastAsia" w:ascii="Times New Roman" w:hAnsi="Times New Roman" w:eastAsia="仿宋_GB2312" w:cs="Times New Roman"/>
          <w:snapToGrid w:val="0"/>
          <w:color w:val="000000"/>
          <w:kern w:val="0"/>
          <w:sz w:val="32"/>
          <w:szCs w:val="32"/>
          <w:lang w:val="en-US" w:eastAsia="zh-CN"/>
        </w:rPr>
        <w:t>”</w:t>
      </w:r>
      <w:r>
        <w:rPr>
          <w:rFonts w:hint="default" w:ascii="Times New Roman" w:hAnsi="Times New Roman" w:eastAsia="仿宋_GB2312" w:cs="Times New Roman"/>
          <w:snapToGrid w:val="0"/>
          <w:color w:val="000000"/>
          <w:kern w:val="0"/>
          <w:sz w:val="32"/>
          <w:szCs w:val="32"/>
          <w:lang w:val="en-US" w:eastAsia="zh-CN"/>
        </w:rPr>
        <w:t>要求，做好行前安全告知，旅程中提醒游客全程系好安全带、穿好救生衣。合理规划旅游线路，密切关注途经地天气和路况，遇突发险情或预警立即调整或中止行程。</w:t>
      </w:r>
    </w:p>
    <w:p w14:paraId="380FFC7D">
      <w:pPr>
        <w:pStyle w:val="33"/>
        <w:keepNext w:val="0"/>
        <w:keepLines w:val="0"/>
        <w:pageBreakBefore w:val="0"/>
        <w:widowControl w:val="0"/>
        <w:suppressAutoHyphens/>
        <w:kinsoku/>
        <w:wordWrap/>
        <w:overflowPunct/>
        <w:topLinePunct w:val="0"/>
        <w:bidi w:val="0"/>
        <w:snapToGrid/>
        <w:spacing w:line="600" w:lineRule="exact"/>
        <w:ind w:firstLine="643" w:firstLineChars="200"/>
        <w:textAlignment w:val="auto"/>
        <w:rPr>
          <w:rFonts w:hint="eastAsia" w:ascii="仿宋_GB2312" w:hAnsi="仿宋_GB2312" w:eastAsia="仿宋_GB2312" w:cs="仿宋_GB2312"/>
          <w:b/>
          <w:bCs/>
          <w:snapToGrid w:val="0"/>
          <w:color w:val="000000"/>
          <w:kern w:val="0"/>
          <w:sz w:val="32"/>
          <w:szCs w:val="32"/>
          <w:lang w:val="en-US" w:eastAsia="zh-CN"/>
        </w:rPr>
      </w:pPr>
      <w:r>
        <w:rPr>
          <w:rFonts w:hint="eastAsia" w:ascii="Times New Roman" w:hAnsi="Times New Roman" w:eastAsia="楷体_GB2312" w:cs="Times New Roman"/>
          <w:b/>
          <w:bCs/>
          <w:snapToGrid w:val="0"/>
          <w:color w:val="000000"/>
          <w:kern w:val="0"/>
          <w:sz w:val="32"/>
          <w:szCs w:val="32"/>
          <w:lang w:val="en-US" w:eastAsia="zh-CN"/>
        </w:rPr>
        <w:t>5.</w:t>
      </w:r>
      <w:r>
        <w:rPr>
          <w:rFonts w:hint="eastAsia" w:ascii="仿宋_GB2312" w:hAnsi="仿宋_GB2312" w:eastAsia="仿宋_GB2312" w:cs="仿宋_GB2312"/>
          <w:b/>
          <w:bCs/>
          <w:snapToGrid w:val="0"/>
          <w:color w:val="000000"/>
          <w:kern w:val="0"/>
          <w:sz w:val="32"/>
          <w:szCs w:val="32"/>
          <w:lang w:val="en-US" w:eastAsia="zh-CN"/>
        </w:rPr>
        <w:t>食品卫生安全方面</w:t>
      </w:r>
    </w:p>
    <w:p w14:paraId="40D72EE5">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安全风险：8月高温天气持续，旅游团队用餐、景区餐饮摊点、星级饭店、等级民宿等场所食品易变质，存在食品卫生安全隐患。</w:t>
      </w:r>
    </w:p>
    <w:p w14:paraId="392A1E98">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eastAsia="仿宋_GB2312" w:cs="Times New Roman"/>
        </w:rPr>
      </w:pPr>
      <w:r>
        <w:rPr>
          <w:rFonts w:hint="default" w:ascii="Times New Roman" w:hAnsi="Times New Roman" w:eastAsia="仿宋_GB2312" w:cs="Times New Roman"/>
          <w:snapToGrid w:val="0"/>
          <w:color w:val="000000"/>
          <w:kern w:val="0"/>
          <w:sz w:val="32"/>
          <w:szCs w:val="32"/>
          <w:lang w:val="en-US" w:eastAsia="zh-CN"/>
        </w:rPr>
        <w:t>防范措施：督促文旅经营单位严格落实食品采购、加工、储存等环节卫生要求，确保涉旅食品来源合法、质量可靠，坚决防止食品安全事件发生。</w:t>
      </w:r>
    </w:p>
    <w:p w14:paraId="5B039B86">
      <w:pPr>
        <w:pStyle w:val="20"/>
        <w:rPr>
          <w:rFonts w:eastAsia="仿宋_GB2312" w:cs="Times New Roman"/>
        </w:rPr>
      </w:pPr>
    </w:p>
    <w:p w14:paraId="17AE0D8E">
      <w:pPr>
        <w:pStyle w:val="20"/>
        <w:rPr>
          <w:rFonts w:eastAsia="仿宋_GB2312" w:cs="Times New Roman"/>
        </w:rPr>
      </w:pPr>
    </w:p>
    <w:p w14:paraId="33033981">
      <w:pPr>
        <w:pStyle w:val="20"/>
        <w:rPr>
          <w:rFonts w:eastAsia="仿宋_GB2312" w:cs="Times New Roman"/>
        </w:rPr>
      </w:pPr>
    </w:p>
    <w:p w14:paraId="3FA10F09">
      <w:pPr>
        <w:pStyle w:val="20"/>
        <w:rPr>
          <w:rFonts w:eastAsia="仿宋_GB2312" w:cs="Times New Roman"/>
        </w:rPr>
      </w:pPr>
    </w:p>
    <w:p w14:paraId="16A3F442">
      <w:pPr>
        <w:pStyle w:val="20"/>
        <w:rPr>
          <w:rFonts w:eastAsia="仿宋_GB2312" w:cs="Times New Roman"/>
        </w:rPr>
      </w:pPr>
    </w:p>
    <w:p w14:paraId="3464DDF2">
      <w:pPr>
        <w:pStyle w:val="20"/>
        <w:rPr>
          <w:rFonts w:eastAsia="仿宋_GB2312" w:cs="Times New Roman"/>
        </w:rPr>
      </w:pPr>
    </w:p>
    <w:p w14:paraId="4770A09F">
      <w:pPr>
        <w:pStyle w:val="20"/>
        <w:rPr>
          <w:rFonts w:eastAsia="仿宋_GB2312" w:cs="Times New Roman"/>
        </w:rPr>
      </w:pPr>
    </w:p>
    <w:p w14:paraId="1B3C2D77">
      <w:pPr>
        <w:pStyle w:val="20"/>
        <w:rPr>
          <w:rFonts w:eastAsia="仿宋_GB2312" w:cs="Times New Roman"/>
        </w:rPr>
      </w:pPr>
    </w:p>
    <w:p w14:paraId="1AFACB84">
      <w:pPr>
        <w:pStyle w:val="20"/>
        <w:rPr>
          <w:rFonts w:eastAsia="仿宋_GB2312" w:cs="Times New Roman"/>
        </w:rPr>
      </w:pPr>
    </w:p>
    <w:p w14:paraId="705A6D19">
      <w:pPr>
        <w:pStyle w:val="6"/>
        <w:spacing w:line="20" w:lineRule="exact"/>
        <w:ind w:left="122"/>
        <w:jc w:val="both"/>
        <w:rPr>
          <w:rFonts w:ascii="Times New Roman" w:hAnsi="Times New Roman"/>
          <w:w w:val="90"/>
          <w:sz w:val="28"/>
        </w:rPr>
      </w:pPr>
      <w:bookmarkStart w:id="1" w:name="_GoBack"/>
      <w:bookmarkEnd w:id="1"/>
    </w:p>
    <w:sectPr>
      <w:footerReference r:id="rId3" w:type="default"/>
      <w:pgSz w:w="11910" w:h="16840"/>
      <w:pgMar w:top="2098" w:right="1474" w:bottom="1984" w:left="1587"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Droid Sans Fallback">
    <w:altName w:val="宋体"/>
    <w:panose1 w:val="020B0502000000000001"/>
    <w:charset w:val="86"/>
    <w:family w:val="auto"/>
    <w:pitch w:val="default"/>
    <w:sig w:usb0="00000000" w:usb1="00000000" w:usb2="00000036" w:usb3="00000000" w:csb0="203F01FF" w:csb1="D7FF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ESI仿宋-GB2312">
    <w:altName w:val="仿宋"/>
    <w:panose1 w:val="00000000000000000000"/>
    <w:charset w:val="00"/>
    <w:family w:val="auto"/>
    <w:pitch w:val="default"/>
    <w:sig w:usb0="00000000" w:usb1="00000000" w:usb2="00000010" w:usb3="00000000" w:csb0="0004000F" w:csb1="00000000"/>
  </w:font>
  <w:font w:name="Nimbus Roman">
    <w:altName w:val="DejaVu Math TeX Gyre"/>
    <w:panose1 w:val="00000000000000000000"/>
    <w:charset w:val="00"/>
    <w:family w:val="auto"/>
    <w:pitch w:val="default"/>
    <w:sig w:usb0="00000000" w:usb1="00000000" w:usb2="00000000" w:usb3="00000000" w:csb0="6000009F" w:csb1="00000000"/>
  </w:font>
  <w:font w:name="DejaVu Math TeX Gyre">
    <w:panose1 w:val="02000503000000000000"/>
    <w:charset w:val="00"/>
    <w:family w:val="auto"/>
    <w:pitch w:val="default"/>
    <w:sig w:usb0="A10000EF" w:usb1="4201F9EE" w:usb2="02000000" w:usb3="00000000" w:csb0="60000193" w:csb1="0DD4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Microsoft JhengHei UI">
    <w:panose1 w:val="020B0604030504040204"/>
    <w:charset w:val="88"/>
    <w:family w:val="auto"/>
    <w:pitch w:val="default"/>
    <w:sig w:usb0="000002A7" w:usb1="28CF4400" w:usb2="00000016" w:usb3="00000000" w:csb0="00100009" w:csb1="00000000"/>
  </w:font>
  <w:font w:name="Arial Unicode MS">
    <w:panose1 w:val="020B0604020202020204"/>
    <w:charset w:val="86"/>
    <w:family w:val="auto"/>
    <w:pitch w:val="default"/>
    <w:sig w:usb0="FFFFFFFF" w:usb1="E9FFFFFF" w:usb2="0000003F" w:usb3="00000000" w:csb0="603F01FF" w:csb1="FFFF0000"/>
  </w:font>
  <w:font w:name="KSOF557087D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AD963">
    <w:pPr>
      <w:pStyle w:val="9"/>
      <w:rPr>
        <w:rFonts w:hint="eastAsia"/>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24535"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24535" cy="230505"/>
                      </a:xfrm>
                      <a:prstGeom prst="rect">
                        <a:avLst/>
                      </a:prstGeom>
                      <a:noFill/>
                      <a:ln w="9525">
                        <a:noFill/>
                      </a:ln>
                    </wps:spPr>
                    <wps:txbx>
                      <w:txbxContent>
                        <w:p w14:paraId="3F7F155B">
                          <w:pPr>
                            <w:pStyle w:val="9"/>
                            <w:ind w:left="220" w:leftChars="100" w:right="220" w:rightChars="100"/>
                            <w:rPr>
                              <w:rFonts w:hint="eastAsia"/>
                              <w:b/>
                              <w:bCs/>
                              <w:sz w:val="28"/>
                              <w:szCs w:val="40"/>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8.15pt;width:57.05pt;mso-position-horizontal:outside;mso-position-horizontal-relative:margin;mso-wrap-style:none;z-index:251660288;mso-width-relative:page;mso-height-relative:page;" filled="f" stroked="f" coordsize="21600,21600" o:gfxdata="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N1+TN9IAAAAEAQAADwAAAAAAAAAB&#10;ACAAAAAiAAAAZHJzL2Rvd25yZXYueG1sUEsBAhQAFAAAAAgAh07iQP1rf6XdAQAAqwMAAA4AAAAA&#10;AAAAAQAgAAAAIQEAAGRycy9lMm9Eb2MueG1sUEsFBgAAAAAGAAYAWQEAAHAFAAAAAA==&#10;">
              <v:fill on="f" focussize="0,0"/>
              <v:stroke on="f"/>
              <v:imagedata o:title=""/>
              <o:lock v:ext="edit" aspectratio="f"/>
              <v:textbox inset="0mm,0mm,0mm,0mm" style="mso-fit-shape-to-text:t;">
                <w:txbxContent>
                  <w:p w14:paraId="3F7F155B">
                    <w:pPr>
                      <w:pStyle w:val="9"/>
                      <w:ind w:left="220" w:leftChars="100" w:right="220" w:rightChars="100"/>
                      <w:rPr>
                        <w:rFonts w:hint="eastAsia"/>
                        <w:b/>
                        <w:bCs/>
                        <w:sz w:val="28"/>
                        <w:szCs w:val="40"/>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3D"/>
    <w:rsid w:val="00012C87"/>
    <w:rsid w:val="00015A88"/>
    <w:rsid w:val="0002618F"/>
    <w:rsid w:val="00026303"/>
    <w:rsid w:val="000312D0"/>
    <w:rsid w:val="00034152"/>
    <w:rsid w:val="00040684"/>
    <w:rsid w:val="000417DF"/>
    <w:rsid w:val="00042311"/>
    <w:rsid w:val="000442ED"/>
    <w:rsid w:val="0004658A"/>
    <w:rsid w:val="00057133"/>
    <w:rsid w:val="0006374E"/>
    <w:rsid w:val="000702BC"/>
    <w:rsid w:val="00072E4A"/>
    <w:rsid w:val="00077839"/>
    <w:rsid w:val="000853D8"/>
    <w:rsid w:val="000872A4"/>
    <w:rsid w:val="00087DD2"/>
    <w:rsid w:val="000917A4"/>
    <w:rsid w:val="00092D8E"/>
    <w:rsid w:val="000A2A56"/>
    <w:rsid w:val="000A577D"/>
    <w:rsid w:val="000C34DC"/>
    <w:rsid w:val="000D1EBF"/>
    <w:rsid w:val="000D6A18"/>
    <w:rsid w:val="000D7803"/>
    <w:rsid w:val="000F1207"/>
    <w:rsid w:val="000F47A2"/>
    <w:rsid w:val="0010047E"/>
    <w:rsid w:val="00100BFD"/>
    <w:rsid w:val="00101F65"/>
    <w:rsid w:val="001035AB"/>
    <w:rsid w:val="00110304"/>
    <w:rsid w:val="00110E58"/>
    <w:rsid w:val="0011233D"/>
    <w:rsid w:val="00120C63"/>
    <w:rsid w:val="001226FA"/>
    <w:rsid w:val="00134244"/>
    <w:rsid w:val="001440EE"/>
    <w:rsid w:val="001501C5"/>
    <w:rsid w:val="0015422B"/>
    <w:rsid w:val="001577C1"/>
    <w:rsid w:val="0017477A"/>
    <w:rsid w:val="001757BA"/>
    <w:rsid w:val="00176959"/>
    <w:rsid w:val="00190323"/>
    <w:rsid w:val="00194103"/>
    <w:rsid w:val="001B5473"/>
    <w:rsid w:val="001B67D7"/>
    <w:rsid w:val="001C391F"/>
    <w:rsid w:val="001D303B"/>
    <w:rsid w:val="001D5F03"/>
    <w:rsid w:val="001D6792"/>
    <w:rsid w:val="001E20FD"/>
    <w:rsid w:val="001E7F53"/>
    <w:rsid w:val="001F1CE9"/>
    <w:rsid w:val="001F418C"/>
    <w:rsid w:val="00205BB0"/>
    <w:rsid w:val="00212DAD"/>
    <w:rsid w:val="002217AD"/>
    <w:rsid w:val="00221909"/>
    <w:rsid w:val="002224CC"/>
    <w:rsid w:val="002260D1"/>
    <w:rsid w:val="00227329"/>
    <w:rsid w:val="00230FBC"/>
    <w:rsid w:val="0023405D"/>
    <w:rsid w:val="00240B85"/>
    <w:rsid w:val="002573DA"/>
    <w:rsid w:val="00257D7C"/>
    <w:rsid w:val="00264DD7"/>
    <w:rsid w:val="0027113E"/>
    <w:rsid w:val="00272472"/>
    <w:rsid w:val="00273478"/>
    <w:rsid w:val="002739C0"/>
    <w:rsid w:val="0027473E"/>
    <w:rsid w:val="00274C1F"/>
    <w:rsid w:val="002760CD"/>
    <w:rsid w:val="002828E6"/>
    <w:rsid w:val="00284A60"/>
    <w:rsid w:val="00287306"/>
    <w:rsid w:val="00294265"/>
    <w:rsid w:val="002A22B4"/>
    <w:rsid w:val="002A7A58"/>
    <w:rsid w:val="002B44FB"/>
    <w:rsid w:val="002B4B62"/>
    <w:rsid w:val="002C1E24"/>
    <w:rsid w:val="002D17A1"/>
    <w:rsid w:val="002E1D2F"/>
    <w:rsid w:val="002F15E4"/>
    <w:rsid w:val="002F405C"/>
    <w:rsid w:val="002F51D1"/>
    <w:rsid w:val="003043D1"/>
    <w:rsid w:val="00332617"/>
    <w:rsid w:val="00332A7A"/>
    <w:rsid w:val="00332B72"/>
    <w:rsid w:val="00337048"/>
    <w:rsid w:val="003427F8"/>
    <w:rsid w:val="00342C9C"/>
    <w:rsid w:val="00344370"/>
    <w:rsid w:val="00344764"/>
    <w:rsid w:val="003519E7"/>
    <w:rsid w:val="00353A62"/>
    <w:rsid w:val="003618C7"/>
    <w:rsid w:val="0036244C"/>
    <w:rsid w:val="003663E7"/>
    <w:rsid w:val="00370D15"/>
    <w:rsid w:val="00373EFA"/>
    <w:rsid w:val="00375DB4"/>
    <w:rsid w:val="0037702B"/>
    <w:rsid w:val="003807C4"/>
    <w:rsid w:val="00381FC6"/>
    <w:rsid w:val="003831A2"/>
    <w:rsid w:val="00385024"/>
    <w:rsid w:val="0038657D"/>
    <w:rsid w:val="0038780A"/>
    <w:rsid w:val="003A0580"/>
    <w:rsid w:val="003A1582"/>
    <w:rsid w:val="003A4859"/>
    <w:rsid w:val="003A5342"/>
    <w:rsid w:val="003C21C7"/>
    <w:rsid w:val="003C7274"/>
    <w:rsid w:val="003D5F41"/>
    <w:rsid w:val="003F3528"/>
    <w:rsid w:val="004027E9"/>
    <w:rsid w:val="004109A2"/>
    <w:rsid w:val="00411D41"/>
    <w:rsid w:val="00420988"/>
    <w:rsid w:val="00421782"/>
    <w:rsid w:val="0042426B"/>
    <w:rsid w:val="00430495"/>
    <w:rsid w:val="004456F3"/>
    <w:rsid w:val="00450E35"/>
    <w:rsid w:val="00451451"/>
    <w:rsid w:val="00455F52"/>
    <w:rsid w:val="00470531"/>
    <w:rsid w:val="00480D8F"/>
    <w:rsid w:val="00481AB4"/>
    <w:rsid w:val="00484416"/>
    <w:rsid w:val="004A727D"/>
    <w:rsid w:val="004B5DB0"/>
    <w:rsid w:val="004B5EF9"/>
    <w:rsid w:val="004C451C"/>
    <w:rsid w:val="004D2D56"/>
    <w:rsid w:val="004E26BF"/>
    <w:rsid w:val="004E55D9"/>
    <w:rsid w:val="004F40A9"/>
    <w:rsid w:val="004F7558"/>
    <w:rsid w:val="00501943"/>
    <w:rsid w:val="00506D5E"/>
    <w:rsid w:val="00510319"/>
    <w:rsid w:val="0051246E"/>
    <w:rsid w:val="0052047D"/>
    <w:rsid w:val="00524EDA"/>
    <w:rsid w:val="00525449"/>
    <w:rsid w:val="00530193"/>
    <w:rsid w:val="0053133D"/>
    <w:rsid w:val="00540B32"/>
    <w:rsid w:val="00541761"/>
    <w:rsid w:val="005452C8"/>
    <w:rsid w:val="00547A79"/>
    <w:rsid w:val="005503EC"/>
    <w:rsid w:val="00556DAB"/>
    <w:rsid w:val="00557649"/>
    <w:rsid w:val="005644DA"/>
    <w:rsid w:val="00574934"/>
    <w:rsid w:val="00574FD7"/>
    <w:rsid w:val="005831EA"/>
    <w:rsid w:val="00596118"/>
    <w:rsid w:val="00596D01"/>
    <w:rsid w:val="005A0682"/>
    <w:rsid w:val="005B14E4"/>
    <w:rsid w:val="005B468B"/>
    <w:rsid w:val="005B5B04"/>
    <w:rsid w:val="005C0B89"/>
    <w:rsid w:val="005C4D59"/>
    <w:rsid w:val="005C6FB1"/>
    <w:rsid w:val="005D33FD"/>
    <w:rsid w:val="005E0D12"/>
    <w:rsid w:val="005E2ABC"/>
    <w:rsid w:val="005E4CEC"/>
    <w:rsid w:val="005F0DCF"/>
    <w:rsid w:val="005F3557"/>
    <w:rsid w:val="005F7E4F"/>
    <w:rsid w:val="00604957"/>
    <w:rsid w:val="0060605F"/>
    <w:rsid w:val="00607F34"/>
    <w:rsid w:val="00610BA2"/>
    <w:rsid w:val="00622DD9"/>
    <w:rsid w:val="00623592"/>
    <w:rsid w:val="00627034"/>
    <w:rsid w:val="00635B11"/>
    <w:rsid w:val="006467DB"/>
    <w:rsid w:val="00646BCE"/>
    <w:rsid w:val="006636B8"/>
    <w:rsid w:val="00672B4D"/>
    <w:rsid w:val="00693095"/>
    <w:rsid w:val="00693119"/>
    <w:rsid w:val="006A2186"/>
    <w:rsid w:val="006A26BD"/>
    <w:rsid w:val="006A46D5"/>
    <w:rsid w:val="006C2C25"/>
    <w:rsid w:val="006C6688"/>
    <w:rsid w:val="006D4223"/>
    <w:rsid w:val="006D606A"/>
    <w:rsid w:val="006F27A8"/>
    <w:rsid w:val="006F520C"/>
    <w:rsid w:val="0070352B"/>
    <w:rsid w:val="0070529A"/>
    <w:rsid w:val="0072027D"/>
    <w:rsid w:val="00726FFA"/>
    <w:rsid w:val="00730309"/>
    <w:rsid w:val="007343E3"/>
    <w:rsid w:val="00734E53"/>
    <w:rsid w:val="007369D0"/>
    <w:rsid w:val="00737305"/>
    <w:rsid w:val="00742746"/>
    <w:rsid w:val="00745EF0"/>
    <w:rsid w:val="00763605"/>
    <w:rsid w:val="00783172"/>
    <w:rsid w:val="0078569F"/>
    <w:rsid w:val="00795179"/>
    <w:rsid w:val="007A0317"/>
    <w:rsid w:val="007B440A"/>
    <w:rsid w:val="007B7F78"/>
    <w:rsid w:val="007C64DC"/>
    <w:rsid w:val="007D4159"/>
    <w:rsid w:val="007D70FE"/>
    <w:rsid w:val="007E0050"/>
    <w:rsid w:val="007E5702"/>
    <w:rsid w:val="007F0C6F"/>
    <w:rsid w:val="007F25A7"/>
    <w:rsid w:val="007F34A0"/>
    <w:rsid w:val="00806050"/>
    <w:rsid w:val="00814E30"/>
    <w:rsid w:val="00816260"/>
    <w:rsid w:val="00823E7D"/>
    <w:rsid w:val="00832C2E"/>
    <w:rsid w:val="00833444"/>
    <w:rsid w:val="0084086E"/>
    <w:rsid w:val="00841A46"/>
    <w:rsid w:val="00846F88"/>
    <w:rsid w:val="008551E3"/>
    <w:rsid w:val="0085613A"/>
    <w:rsid w:val="00864D42"/>
    <w:rsid w:val="00864DD0"/>
    <w:rsid w:val="0087234E"/>
    <w:rsid w:val="00877E16"/>
    <w:rsid w:val="00880BDA"/>
    <w:rsid w:val="00881709"/>
    <w:rsid w:val="00895EE0"/>
    <w:rsid w:val="00897193"/>
    <w:rsid w:val="008A2454"/>
    <w:rsid w:val="008B363E"/>
    <w:rsid w:val="008C0A3B"/>
    <w:rsid w:val="008C3842"/>
    <w:rsid w:val="008C4A56"/>
    <w:rsid w:val="008C7E62"/>
    <w:rsid w:val="008D0D07"/>
    <w:rsid w:val="008D11ED"/>
    <w:rsid w:val="008D7306"/>
    <w:rsid w:val="008E35BB"/>
    <w:rsid w:val="008E4192"/>
    <w:rsid w:val="008E67C6"/>
    <w:rsid w:val="008F02D3"/>
    <w:rsid w:val="008F54DD"/>
    <w:rsid w:val="00904268"/>
    <w:rsid w:val="00905141"/>
    <w:rsid w:val="00923143"/>
    <w:rsid w:val="00924E1D"/>
    <w:rsid w:val="00954AE2"/>
    <w:rsid w:val="00961257"/>
    <w:rsid w:val="00972F18"/>
    <w:rsid w:val="009744A5"/>
    <w:rsid w:val="00977726"/>
    <w:rsid w:val="009A183A"/>
    <w:rsid w:val="009A25AD"/>
    <w:rsid w:val="009A4847"/>
    <w:rsid w:val="009A6371"/>
    <w:rsid w:val="009C391D"/>
    <w:rsid w:val="009D1A78"/>
    <w:rsid w:val="009E2888"/>
    <w:rsid w:val="009F252C"/>
    <w:rsid w:val="00A026E7"/>
    <w:rsid w:val="00A1077D"/>
    <w:rsid w:val="00A11CF3"/>
    <w:rsid w:val="00A13291"/>
    <w:rsid w:val="00A20971"/>
    <w:rsid w:val="00A23CB6"/>
    <w:rsid w:val="00A24320"/>
    <w:rsid w:val="00A25BB8"/>
    <w:rsid w:val="00A260F6"/>
    <w:rsid w:val="00A35EC6"/>
    <w:rsid w:val="00A524AC"/>
    <w:rsid w:val="00A5634C"/>
    <w:rsid w:val="00A65E2B"/>
    <w:rsid w:val="00A829F4"/>
    <w:rsid w:val="00A86C57"/>
    <w:rsid w:val="00A92DD1"/>
    <w:rsid w:val="00A96FC6"/>
    <w:rsid w:val="00AA5F96"/>
    <w:rsid w:val="00AB11ED"/>
    <w:rsid w:val="00AB2DD4"/>
    <w:rsid w:val="00AB3BCA"/>
    <w:rsid w:val="00AE0ACE"/>
    <w:rsid w:val="00AF5E77"/>
    <w:rsid w:val="00B0062F"/>
    <w:rsid w:val="00B06107"/>
    <w:rsid w:val="00B134D2"/>
    <w:rsid w:val="00B204EF"/>
    <w:rsid w:val="00B279A1"/>
    <w:rsid w:val="00B31AE3"/>
    <w:rsid w:val="00B40A29"/>
    <w:rsid w:val="00B43B37"/>
    <w:rsid w:val="00B44CBB"/>
    <w:rsid w:val="00B45A38"/>
    <w:rsid w:val="00B5674F"/>
    <w:rsid w:val="00B56987"/>
    <w:rsid w:val="00B61585"/>
    <w:rsid w:val="00B62BE3"/>
    <w:rsid w:val="00B66DE1"/>
    <w:rsid w:val="00B7190C"/>
    <w:rsid w:val="00B72634"/>
    <w:rsid w:val="00B73AD2"/>
    <w:rsid w:val="00B7722E"/>
    <w:rsid w:val="00B77A65"/>
    <w:rsid w:val="00B863BC"/>
    <w:rsid w:val="00B8787D"/>
    <w:rsid w:val="00B93AC0"/>
    <w:rsid w:val="00B97A87"/>
    <w:rsid w:val="00BA634D"/>
    <w:rsid w:val="00BC0964"/>
    <w:rsid w:val="00BC3004"/>
    <w:rsid w:val="00BC3A21"/>
    <w:rsid w:val="00BC426A"/>
    <w:rsid w:val="00BD66A3"/>
    <w:rsid w:val="00BF15D8"/>
    <w:rsid w:val="00BF63EB"/>
    <w:rsid w:val="00BF7E16"/>
    <w:rsid w:val="00C01B80"/>
    <w:rsid w:val="00C023AF"/>
    <w:rsid w:val="00C02A56"/>
    <w:rsid w:val="00C0441F"/>
    <w:rsid w:val="00C10CB5"/>
    <w:rsid w:val="00C11811"/>
    <w:rsid w:val="00C11ADE"/>
    <w:rsid w:val="00C24ADD"/>
    <w:rsid w:val="00C26C14"/>
    <w:rsid w:val="00C27596"/>
    <w:rsid w:val="00C275DD"/>
    <w:rsid w:val="00C305FE"/>
    <w:rsid w:val="00C31750"/>
    <w:rsid w:val="00C31A17"/>
    <w:rsid w:val="00C323A9"/>
    <w:rsid w:val="00C33365"/>
    <w:rsid w:val="00C37D5A"/>
    <w:rsid w:val="00C40474"/>
    <w:rsid w:val="00C47981"/>
    <w:rsid w:val="00C52C6C"/>
    <w:rsid w:val="00C577BE"/>
    <w:rsid w:val="00C608B4"/>
    <w:rsid w:val="00C77C73"/>
    <w:rsid w:val="00C91A4C"/>
    <w:rsid w:val="00CA4839"/>
    <w:rsid w:val="00CC052C"/>
    <w:rsid w:val="00CC4DA4"/>
    <w:rsid w:val="00CC6E4D"/>
    <w:rsid w:val="00CD2471"/>
    <w:rsid w:val="00CD365B"/>
    <w:rsid w:val="00CF2E87"/>
    <w:rsid w:val="00CF7C4A"/>
    <w:rsid w:val="00D05F03"/>
    <w:rsid w:val="00D11764"/>
    <w:rsid w:val="00D300B7"/>
    <w:rsid w:val="00D41173"/>
    <w:rsid w:val="00D606FE"/>
    <w:rsid w:val="00D62D63"/>
    <w:rsid w:val="00D72BB5"/>
    <w:rsid w:val="00D74227"/>
    <w:rsid w:val="00D86C23"/>
    <w:rsid w:val="00D93EF3"/>
    <w:rsid w:val="00DB3BBB"/>
    <w:rsid w:val="00DB3C74"/>
    <w:rsid w:val="00DD109D"/>
    <w:rsid w:val="00DD5AFF"/>
    <w:rsid w:val="00DE0687"/>
    <w:rsid w:val="00DE7662"/>
    <w:rsid w:val="00DF371C"/>
    <w:rsid w:val="00DF5290"/>
    <w:rsid w:val="00DF6CC5"/>
    <w:rsid w:val="00E11FC6"/>
    <w:rsid w:val="00E1228C"/>
    <w:rsid w:val="00E162E6"/>
    <w:rsid w:val="00E16EC1"/>
    <w:rsid w:val="00E25D5F"/>
    <w:rsid w:val="00E27628"/>
    <w:rsid w:val="00E3609A"/>
    <w:rsid w:val="00E37B64"/>
    <w:rsid w:val="00E4084B"/>
    <w:rsid w:val="00E419ED"/>
    <w:rsid w:val="00E42B58"/>
    <w:rsid w:val="00E50687"/>
    <w:rsid w:val="00E5182B"/>
    <w:rsid w:val="00E53F0B"/>
    <w:rsid w:val="00E6377E"/>
    <w:rsid w:val="00E66753"/>
    <w:rsid w:val="00E72684"/>
    <w:rsid w:val="00E72E3F"/>
    <w:rsid w:val="00E92BC5"/>
    <w:rsid w:val="00E93338"/>
    <w:rsid w:val="00EB6295"/>
    <w:rsid w:val="00EC6AD4"/>
    <w:rsid w:val="00EE750D"/>
    <w:rsid w:val="00F007D1"/>
    <w:rsid w:val="00F22A99"/>
    <w:rsid w:val="00F23D62"/>
    <w:rsid w:val="00F24F52"/>
    <w:rsid w:val="00F307EB"/>
    <w:rsid w:val="00F31E5A"/>
    <w:rsid w:val="00F400C5"/>
    <w:rsid w:val="00F4411D"/>
    <w:rsid w:val="00F467AD"/>
    <w:rsid w:val="00F506B7"/>
    <w:rsid w:val="00F528D5"/>
    <w:rsid w:val="00F5465F"/>
    <w:rsid w:val="00F606C2"/>
    <w:rsid w:val="00F62BAE"/>
    <w:rsid w:val="00F62F02"/>
    <w:rsid w:val="00F70C52"/>
    <w:rsid w:val="00F75F07"/>
    <w:rsid w:val="00F76A10"/>
    <w:rsid w:val="00F91A2D"/>
    <w:rsid w:val="00FA02F6"/>
    <w:rsid w:val="00FA68BE"/>
    <w:rsid w:val="00FB118A"/>
    <w:rsid w:val="00FB5569"/>
    <w:rsid w:val="00FD6880"/>
    <w:rsid w:val="00FD6A21"/>
    <w:rsid w:val="00FD6C50"/>
    <w:rsid w:val="00FD77CF"/>
    <w:rsid w:val="00FE1CB6"/>
    <w:rsid w:val="00FE2379"/>
    <w:rsid w:val="00FE539B"/>
    <w:rsid w:val="036F58DB"/>
    <w:rsid w:val="038B3CFE"/>
    <w:rsid w:val="0451346E"/>
    <w:rsid w:val="04C13F02"/>
    <w:rsid w:val="082D2514"/>
    <w:rsid w:val="0B3105C5"/>
    <w:rsid w:val="0BC0308C"/>
    <w:rsid w:val="0C1022DB"/>
    <w:rsid w:val="10477160"/>
    <w:rsid w:val="108039DB"/>
    <w:rsid w:val="14F219F2"/>
    <w:rsid w:val="17CD8858"/>
    <w:rsid w:val="17DA6A2B"/>
    <w:rsid w:val="19DA14BD"/>
    <w:rsid w:val="1C5E6879"/>
    <w:rsid w:val="1C777D74"/>
    <w:rsid w:val="1DE764AA"/>
    <w:rsid w:val="1E884528"/>
    <w:rsid w:val="1EBB8A98"/>
    <w:rsid w:val="1ECB8382"/>
    <w:rsid w:val="1EDFC1DB"/>
    <w:rsid w:val="1FBD1570"/>
    <w:rsid w:val="21FA72CF"/>
    <w:rsid w:val="23591748"/>
    <w:rsid w:val="23AF26D6"/>
    <w:rsid w:val="249C6368"/>
    <w:rsid w:val="25EF65D9"/>
    <w:rsid w:val="263C5D13"/>
    <w:rsid w:val="2A783049"/>
    <w:rsid w:val="2B2B4647"/>
    <w:rsid w:val="2D8E19D3"/>
    <w:rsid w:val="2DA1AC4D"/>
    <w:rsid w:val="2F0E8195"/>
    <w:rsid w:val="2FAD3530"/>
    <w:rsid w:val="302564CA"/>
    <w:rsid w:val="34860C06"/>
    <w:rsid w:val="35317267"/>
    <w:rsid w:val="38632A28"/>
    <w:rsid w:val="38837C87"/>
    <w:rsid w:val="39FBD9CD"/>
    <w:rsid w:val="3B7FDD98"/>
    <w:rsid w:val="3B9B29F4"/>
    <w:rsid w:val="3C0E19EC"/>
    <w:rsid w:val="3CDFE8A0"/>
    <w:rsid w:val="3DBADED2"/>
    <w:rsid w:val="3E873FA0"/>
    <w:rsid w:val="3F3F7494"/>
    <w:rsid w:val="3FDF2A5F"/>
    <w:rsid w:val="3FF4E3C3"/>
    <w:rsid w:val="3FFB7DBD"/>
    <w:rsid w:val="3FFDE818"/>
    <w:rsid w:val="407E543B"/>
    <w:rsid w:val="476E453E"/>
    <w:rsid w:val="488241D3"/>
    <w:rsid w:val="49B00612"/>
    <w:rsid w:val="49FBB4F8"/>
    <w:rsid w:val="4A807CBE"/>
    <w:rsid w:val="4A8C30E7"/>
    <w:rsid w:val="4BBB21BC"/>
    <w:rsid w:val="4BC57C21"/>
    <w:rsid w:val="4DFEF3FB"/>
    <w:rsid w:val="4DFFEB8E"/>
    <w:rsid w:val="4E197D61"/>
    <w:rsid w:val="4F164876"/>
    <w:rsid w:val="4F4D6548"/>
    <w:rsid w:val="4FB69A35"/>
    <w:rsid w:val="4FBF62C7"/>
    <w:rsid w:val="51193FEF"/>
    <w:rsid w:val="513160C9"/>
    <w:rsid w:val="51E5511B"/>
    <w:rsid w:val="53761FB3"/>
    <w:rsid w:val="53BF21E4"/>
    <w:rsid w:val="55D64B6E"/>
    <w:rsid w:val="55FDB20C"/>
    <w:rsid w:val="56402280"/>
    <w:rsid w:val="56CFAA1D"/>
    <w:rsid w:val="57181A6C"/>
    <w:rsid w:val="577706B9"/>
    <w:rsid w:val="57B54BF4"/>
    <w:rsid w:val="57DE7E7E"/>
    <w:rsid w:val="58100584"/>
    <w:rsid w:val="583A4176"/>
    <w:rsid w:val="594E0C36"/>
    <w:rsid w:val="59C22251"/>
    <w:rsid w:val="5AB113DB"/>
    <w:rsid w:val="5AF2BA7D"/>
    <w:rsid w:val="5B02695C"/>
    <w:rsid w:val="5BB3730D"/>
    <w:rsid w:val="5BF9EB96"/>
    <w:rsid w:val="5BFE23DB"/>
    <w:rsid w:val="5C206515"/>
    <w:rsid w:val="5E2376F6"/>
    <w:rsid w:val="5E8DDCBF"/>
    <w:rsid w:val="5EFB41DF"/>
    <w:rsid w:val="5FD94B64"/>
    <w:rsid w:val="5FF1C0C8"/>
    <w:rsid w:val="5FFF5BDD"/>
    <w:rsid w:val="61003832"/>
    <w:rsid w:val="63FD68DB"/>
    <w:rsid w:val="66450D39"/>
    <w:rsid w:val="675F5CAF"/>
    <w:rsid w:val="67825B46"/>
    <w:rsid w:val="681DFB00"/>
    <w:rsid w:val="698EB3FB"/>
    <w:rsid w:val="6A7F4E96"/>
    <w:rsid w:val="6ADC340E"/>
    <w:rsid w:val="6BBF4255"/>
    <w:rsid w:val="6CA27A05"/>
    <w:rsid w:val="6D6A50B2"/>
    <w:rsid w:val="6DBF6553"/>
    <w:rsid w:val="6DDF0852"/>
    <w:rsid w:val="6EE5E0DF"/>
    <w:rsid w:val="6EEB1338"/>
    <w:rsid w:val="6EF45B1E"/>
    <w:rsid w:val="6EF73959"/>
    <w:rsid w:val="6F632531"/>
    <w:rsid w:val="6F66AA13"/>
    <w:rsid w:val="6F7D6F3A"/>
    <w:rsid w:val="6F9908E6"/>
    <w:rsid w:val="6FBE23C1"/>
    <w:rsid w:val="6FBF8DC6"/>
    <w:rsid w:val="6FED286B"/>
    <w:rsid w:val="6FED9CFC"/>
    <w:rsid w:val="6FF7C84A"/>
    <w:rsid w:val="703F69E2"/>
    <w:rsid w:val="73223DF0"/>
    <w:rsid w:val="73F919C7"/>
    <w:rsid w:val="743C135B"/>
    <w:rsid w:val="749ED22F"/>
    <w:rsid w:val="74FCC986"/>
    <w:rsid w:val="75EFB93B"/>
    <w:rsid w:val="7666DE1E"/>
    <w:rsid w:val="76DAE915"/>
    <w:rsid w:val="76EE2EBD"/>
    <w:rsid w:val="7724CA79"/>
    <w:rsid w:val="775D2CD6"/>
    <w:rsid w:val="77AF5119"/>
    <w:rsid w:val="77DF7012"/>
    <w:rsid w:val="77F51908"/>
    <w:rsid w:val="785D6040"/>
    <w:rsid w:val="78BF928A"/>
    <w:rsid w:val="78C9444F"/>
    <w:rsid w:val="78EEE33C"/>
    <w:rsid w:val="78EFFA11"/>
    <w:rsid w:val="791F0B62"/>
    <w:rsid w:val="797F6806"/>
    <w:rsid w:val="79FD60C0"/>
    <w:rsid w:val="79FF723D"/>
    <w:rsid w:val="7ADF1B08"/>
    <w:rsid w:val="7BDF670D"/>
    <w:rsid w:val="7BDF6E4B"/>
    <w:rsid w:val="7BEED170"/>
    <w:rsid w:val="7BF47BA0"/>
    <w:rsid w:val="7BFE908B"/>
    <w:rsid w:val="7C6BDF83"/>
    <w:rsid w:val="7C776EA4"/>
    <w:rsid w:val="7D9D4D9B"/>
    <w:rsid w:val="7DCE0D94"/>
    <w:rsid w:val="7DEF11BF"/>
    <w:rsid w:val="7DFB49AD"/>
    <w:rsid w:val="7DFEC824"/>
    <w:rsid w:val="7DFFBE67"/>
    <w:rsid w:val="7DFFFA64"/>
    <w:rsid w:val="7E6F3D3D"/>
    <w:rsid w:val="7EBE9964"/>
    <w:rsid w:val="7EF1A22A"/>
    <w:rsid w:val="7EF7242F"/>
    <w:rsid w:val="7EF7A9CC"/>
    <w:rsid w:val="7EFFCCDF"/>
    <w:rsid w:val="7F3BE98E"/>
    <w:rsid w:val="7F5DF6F1"/>
    <w:rsid w:val="7F7FADF3"/>
    <w:rsid w:val="7F7FF0E4"/>
    <w:rsid w:val="7F7FF5CC"/>
    <w:rsid w:val="7F9DC5DD"/>
    <w:rsid w:val="7FBD5EB4"/>
    <w:rsid w:val="7FBF2A85"/>
    <w:rsid w:val="7FDFB714"/>
    <w:rsid w:val="7FE56003"/>
    <w:rsid w:val="7FE66819"/>
    <w:rsid w:val="7FEF2F2B"/>
    <w:rsid w:val="7FF59A8D"/>
    <w:rsid w:val="7FF7CD69"/>
    <w:rsid w:val="7FFDF93B"/>
    <w:rsid w:val="7FFEFE88"/>
    <w:rsid w:val="7FFF06E4"/>
    <w:rsid w:val="7FFF2646"/>
    <w:rsid w:val="7FFFFC9F"/>
    <w:rsid w:val="8FA3EA9B"/>
    <w:rsid w:val="99F93271"/>
    <w:rsid w:val="9FDF7D39"/>
    <w:rsid w:val="9FEF1ACD"/>
    <w:rsid w:val="A7ED690A"/>
    <w:rsid w:val="A7FCDCA0"/>
    <w:rsid w:val="A9FFFD36"/>
    <w:rsid w:val="AB4F4C0C"/>
    <w:rsid w:val="ACF37D28"/>
    <w:rsid w:val="B77E230E"/>
    <w:rsid w:val="B7AE43CA"/>
    <w:rsid w:val="B7BB5298"/>
    <w:rsid w:val="B9BF3B17"/>
    <w:rsid w:val="B9FF6F17"/>
    <w:rsid w:val="BAF6B6E4"/>
    <w:rsid w:val="BB25E681"/>
    <w:rsid w:val="BBD4E87F"/>
    <w:rsid w:val="BDEEFC61"/>
    <w:rsid w:val="BDFE8B07"/>
    <w:rsid w:val="BE577869"/>
    <w:rsid w:val="BEFFFB26"/>
    <w:rsid w:val="BF7D0BE3"/>
    <w:rsid w:val="BFFF5495"/>
    <w:rsid w:val="C73AF974"/>
    <w:rsid w:val="CD6FD277"/>
    <w:rsid w:val="CFFE74C3"/>
    <w:rsid w:val="D1734D35"/>
    <w:rsid w:val="D35DE1AA"/>
    <w:rsid w:val="D5BF4AB5"/>
    <w:rsid w:val="D6C7E5AB"/>
    <w:rsid w:val="D7FBF342"/>
    <w:rsid w:val="D8FF56C0"/>
    <w:rsid w:val="DA7850EA"/>
    <w:rsid w:val="DB5EE25F"/>
    <w:rsid w:val="DBDBC300"/>
    <w:rsid w:val="DBF657EE"/>
    <w:rsid w:val="DBFEF4F9"/>
    <w:rsid w:val="DCD6A9A3"/>
    <w:rsid w:val="DCDDAF2C"/>
    <w:rsid w:val="DDBEEBD4"/>
    <w:rsid w:val="DEBE8205"/>
    <w:rsid w:val="DECDDF53"/>
    <w:rsid w:val="DEDD84D7"/>
    <w:rsid w:val="DEFF002F"/>
    <w:rsid w:val="DF3F176C"/>
    <w:rsid w:val="DF7FEB2B"/>
    <w:rsid w:val="DF7FEEC0"/>
    <w:rsid w:val="DFCE3784"/>
    <w:rsid w:val="DFF373A1"/>
    <w:rsid w:val="DFFAD5CA"/>
    <w:rsid w:val="E53F7A66"/>
    <w:rsid w:val="E5B7D221"/>
    <w:rsid w:val="E7B74595"/>
    <w:rsid w:val="E8F7454F"/>
    <w:rsid w:val="EA7248A3"/>
    <w:rsid w:val="EA97D6C3"/>
    <w:rsid w:val="EAFF0635"/>
    <w:rsid w:val="EBC330A2"/>
    <w:rsid w:val="EDD3BD80"/>
    <w:rsid w:val="EDFFE7DB"/>
    <w:rsid w:val="EEF78521"/>
    <w:rsid w:val="EF9F0F06"/>
    <w:rsid w:val="EFBDB704"/>
    <w:rsid w:val="EFBDE2CD"/>
    <w:rsid w:val="EFFB1CD3"/>
    <w:rsid w:val="EFFE0B22"/>
    <w:rsid w:val="EFFE3714"/>
    <w:rsid w:val="F1FF5356"/>
    <w:rsid w:val="F2EFCB19"/>
    <w:rsid w:val="F2FF7BB5"/>
    <w:rsid w:val="F3E40FCB"/>
    <w:rsid w:val="F3F709DC"/>
    <w:rsid w:val="F6FFC12F"/>
    <w:rsid w:val="F79FDF93"/>
    <w:rsid w:val="F9BF9F54"/>
    <w:rsid w:val="F9F9D889"/>
    <w:rsid w:val="F9FF5314"/>
    <w:rsid w:val="FA6EEB21"/>
    <w:rsid w:val="FB28D86F"/>
    <w:rsid w:val="FB3FE0D3"/>
    <w:rsid w:val="FB59F597"/>
    <w:rsid w:val="FBCF3C39"/>
    <w:rsid w:val="FBF73B1E"/>
    <w:rsid w:val="FCEEEC1B"/>
    <w:rsid w:val="FD3FE72F"/>
    <w:rsid w:val="FD60B396"/>
    <w:rsid w:val="FDE738E4"/>
    <w:rsid w:val="FDFF4177"/>
    <w:rsid w:val="FE799E45"/>
    <w:rsid w:val="FE7D17F8"/>
    <w:rsid w:val="FEA9A536"/>
    <w:rsid w:val="FECE9CBC"/>
    <w:rsid w:val="FED6DADC"/>
    <w:rsid w:val="FF6AC20B"/>
    <w:rsid w:val="FF7748BD"/>
    <w:rsid w:val="FF77EFDC"/>
    <w:rsid w:val="FF7D8066"/>
    <w:rsid w:val="FF9F5953"/>
    <w:rsid w:val="FF9F62B0"/>
    <w:rsid w:val="FFBBE964"/>
    <w:rsid w:val="FFBEC662"/>
    <w:rsid w:val="FFBF41B7"/>
    <w:rsid w:val="FFD90605"/>
    <w:rsid w:val="FFDB41DF"/>
    <w:rsid w:val="FFE90FDE"/>
    <w:rsid w:val="FFEACEDD"/>
    <w:rsid w:val="FFF6399E"/>
    <w:rsid w:val="FFFB7DD7"/>
    <w:rsid w:val="FFFE2887"/>
    <w:rsid w:val="FFFF4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keepNext/>
      <w:keepLines/>
      <w:spacing w:line="360" w:lineRule="auto"/>
      <w:outlineLvl w:val="0"/>
    </w:pPr>
    <w:rPr>
      <w:rFonts w:ascii="Times New Roman" w:hAnsi="Times New Roman" w:eastAsia="黑体"/>
      <w:bCs/>
      <w:kern w:val="44"/>
      <w:sz w:val="28"/>
      <w:szCs w:val="44"/>
    </w:rPr>
  </w:style>
  <w:style w:type="paragraph" w:styleId="3">
    <w:name w:val="heading 3"/>
    <w:basedOn w:val="1"/>
    <w:next w:val="1"/>
    <w:semiHidden/>
    <w:unhideWhenUsed/>
    <w:qFormat/>
    <w:uiPriority w:val="0"/>
    <w:pPr>
      <w:spacing w:beforeAutospacing="1" w:afterAutospacing="1"/>
      <w:outlineLvl w:val="2"/>
    </w:pPr>
    <w:rPr>
      <w:rFonts w:hint="eastAsia" w:cs="Times New Roman"/>
      <w:b/>
      <w:bCs/>
      <w:sz w:val="27"/>
      <w:szCs w:val="27"/>
      <w:lang w:eastAsia="zh-CN"/>
    </w:rPr>
  </w:style>
  <w:style w:type="paragraph" w:styleId="4">
    <w:name w:val="heading 4"/>
    <w:basedOn w:val="1"/>
    <w:next w:val="1"/>
    <w:semiHidden/>
    <w:unhideWhenUsed/>
    <w:qFormat/>
    <w:uiPriority w:val="0"/>
    <w:pPr>
      <w:spacing w:beforeAutospacing="1" w:afterAutospacing="1"/>
      <w:outlineLvl w:val="3"/>
    </w:pPr>
    <w:rPr>
      <w:rFonts w:hint="eastAsia" w:cs="Times New Roman"/>
      <w:b/>
      <w:bCs/>
      <w:sz w:val="24"/>
      <w:szCs w:val="24"/>
      <w:lang w:eastAsia="zh-CN"/>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toa heading"/>
    <w:basedOn w:val="1"/>
    <w:next w:val="1"/>
    <w:unhideWhenUsed/>
    <w:qFormat/>
    <w:uiPriority w:val="0"/>
    <w:pPr>
      <w:spacing w:before="120"/>
    </w:pPr>
    <w:rPr>
      <w:rFonts w:ascii="Cambria" w:hAnsi="Cambria"/>
      <w:sz w:val="24"/>
    </w:rPr>
  </w:style>
  <w:style w:type="paragraph" w:styleId="6">
    <w:name w:val="Body Text"/>
    <w:basedOn w:val="1"/>
    <w:next w:val="1"/>
    <w:qFormat/>
    <w:uiPriority w:val="1"/>
    <w:rPr>
      <w:sz w:val="32"/>
      <w:szCs w:val="32"/>
    </w:rPr>
  </w:style>
  <w:style w:type="paragraph" w:styleId="7">
    <w:name w:val="Body Text Indent"/>
    <w:basedOn w:val="1"/>
    <w:unhideWhenUsed/>
    <w:qFormat/>
    <w:uiPriority w:val="99"/>
    <w:pPr>
      <w:spacing w:after="120"/>
      <w:ind w:left="420" w:leftChars="200"/>
    </w:pPr>
  </w:style>
  <w:style w:type="paragraph" w:styleId="8">
    <w:name w:val="Plain Text"/>
    <w:basedOn w:val="1"/>
    <w:link w:val="25"/>
    <w:unhideWhenUsed/>
    <w:qFormat/>
    <w:uiPriority w:val="99"/>
    <w:pPr>
      <w:widowControl/>
      <w:autoSpaceDE/>
      <w:autoSpaceDN/>
      <w:spacing w:before="100" w:beforeAutospacing="1" w:after="100" w:afterAutospacing="1"/>
    </w:pPr>
    <w:rPr>
      <w:sz w:val="24"/>
      <w:szCs w:val="24"/>
      <w:lang w:eastAsia="zh-CN"/>
    </w:rPr>
  </w:style>
  <w:style w:type="paragraph" w:styleId="9">
    <w:name w:val="footer"/>
    <w:basedOn w:val="1"/>
    <w:qFormat/>
    <w:uiPriority w:val="0"/>
    <w:pPr>
      <w:tabs>
        <w:tab w:val="center" w:pos="4153"/>
        <w:tab w:val="right" w:pos="8306"/>
      </w:tabs>
      <w:snapToGrid w:val="0"/>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1">
    <w:name w:val="HTML Preformatted"/>
    <w:basedOn w:val="1"/>
    <w:link w:val="2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paragraph" w:styleId="12">
    <w:name w:val="Normal (Web)"/>
    <w:basedOn w:val="1"/>
    <w:qFormat/>
    <w:uiPriority w:val="99"/>
    <w:pPr>
      <w:spacing w:beforeAutospacing="1" w:afterAutospacing="1"/>
    </w:pPr>
    <w:rPr>
      <w:rFonts w:cs="Times New Roman"/>
      <w:sz w:val="24"/>
      <w:lang w:eastAsia="zh-CN"/>
    </w:rPr>
  </w:style>
  <w:style w:type="paragraph" w:styleId="13">
    <w:name w:val="Body Text First Indent 2"/>
    <w:basedOn w:val="7"/>
    <w:next w:val="1"/>
    <w:unhideWhenUsed/>
    <w:qFormat/>
    <w:uiPriority w:val="99"/>
    <w:pPr>
      <w:ind w:firstLine="420" w:firstLineChars="200"/>
    </w:pPr>
    <w:rPr>
      <w:rFonts w:ascii="Times New Roman" w:hAnsi="Times New Roman" w:eastAsia="宋体" w:cs="Times New Roman"/>
      <w:lang w:val="en-US" w:eastAsia="zh-CN" w:bidi="ar-SA"/>
    </w:rPr>
  </w:style>
  <w:style w:type="character" w:styleId="16">
    <w:name w:val="Strong"/>
    <w:basedOn w:val="15"/>
    <w:qFormat/>
    <w:uiPriority w:val="22"/>
    <w:rPr>
      <w:b/>
      <w:bCs/>
    </w:rPr>
  </w:style>
  <w:style w:type="character" w:styleId="17">
    <w:name w:val="page number"/>
    <w:qFormat/>
    <w:uiPriority w:val="0"/>
  </w:style>
  <w:style w:type="character" w:styleId="18">
    <w:name w:val="Emphasis"/>
    <w:basedOn w:val="15"/>
    <w:qFormat/>
    <w:uiPriority w:val="20"/>
    <w:rPr>
      <w:i/>
      <w:iCs/>
    </w:rPr>
  </w:style>
  <w:style w:type="paragraph" w:customStyle="1" w:styleId="19">
    <w:name w:val="Body Text Indent1"/>
    <w:basedOn w:val="1"/>
    <w:next w:val="1"/>
    <w:qFormat/>
    <w:uiPriority w:val="0"/>
    <w:pPr>
      <w:spacing w:after="120"/>
      <w:ind w:left="420" w:leftChars="200"/>
    </w:pPr>
  </w:style>
  <w:style w:type="paragraph" w:customStyle="1" w:styleId="20">
    <w:name w:val="样式 小四"/>
    <w:qFormat/>
    <w:locked/>
    <w:uiPriority w:val="0"/>
    <w:pPr>
      <w:widowControl w:val="0"/>
      <w:adjustRightInd w:val="0"/>
      <w:spacing w:line="360" w:lineRule="atLeast"/>
      <w:textAlignment w:val="baseline"/>
    </w:pPr>
    <w:rPr>
      <w:rFonts w:ascii="Times New Roman" w:hAnsi="Times New Roman" w:eastAsia="宋体" w:cs="Calibri"/>
      <w:sz w:val="24"/>
      <w:szCs w:val="24"/>
      <w:lang w:val="en-US" w:eastAsia="zh-CN" w:bidi="ar-SA"/>
    </w:rPr>
  </w:style>
  <w:style w:type="paragraph" w:customStyle="1" w:styleId="21">
    <w:name w:val="正文文本首行缩进1"/>
    <w:basedOn w:val="6"/>
    <w:next w:val="6"/>
    <w:qFormat/>
    <w:uiPriority w:val="0"/>
    <w:pPr>
      <w:ind w:firstLine="420"/>
    </w:pPr>
    <w:rPr>
      <w:rFonts w:ascii="Times New Roman" w:hAnsi="Times New Roman" w:cs="Times New Roman"/>
      <w:szCs w:val="24"/>
    </w:rPr>
  </w:style>
  <w:style w:type="table" w:customStyle="1" w:styleId="22">
    <w:name w:val="Table Normal"/>
    <w:semiHidden/>
    <w:unhideWhenUsed/>
    <w:qFormat/>
    <w:uiPriority w:val="2"/>
    <w:tblPr>
      <w:tblCellMar>
        <w:top w:w="0" w:type="dxa"/>
        <w:left w:w="0" w:type="dxa"/>
        <w:bottom w:w="0" w:type="dxa"/>
        <w:right w:w="0" w:type="dxa"/>
      </w:tblCellMar>
    </w:tblPr>
  </w:style>
  <w:style w:type="paragraph" w:styleId="23">
    <w:name w:val="List Paragraph"/>
    <w:basedOn w:val="1"/>
    <w:qFormat/>
    <w:uiPriority w:val="1"/>
  </w:style>
  <w:style w:type="paragraph" w:customStyle="1" w:styleId="24">
    <w:name w:val="Table Paragraph"/>
    <w:basedOn w:val="1"/>
    <w:qFormat/>
    <w:uiPriority w:val="1"/>
  </w:style>
  <w:style w:type="character" w:customStyle="1" w:styleId="25">
    <w:name w:val="纯文本 字符"/>
    <w:basedOn w:val="15"/>
    <w:link w:val="8"/>
    <w:qFormat/>
    <w:uiPriority w:val="99"/>
    <w:rPr>
      <w:rFonts w:ascii="宋体" w:hAnsi="宋体" w:cs="宋体"/>
      <w:sz w:val="24"/>
      <w:szCs w:val="24"/>
    </w:rPr>
  </w:style>
  <w:style w:type="character" w:customStyle="1" w:styleId="26">
    <w:name w:val="style1"/>
    <w:basedOn w:val="15"/>
    <w:qFormat/>
    <w:uiPriority w:val="0"/>
  </w:style>
  <w:style w:type="character" w:customStyle="1" w:styleId="27">
    <w:name w:val="HTML 预设格式 字符"/>
    <w:basedOn w:val="15"/>
    <w:link w:val="11"/>
    <w:qFormat/>
    <w:uiPriority w:val="99"/>
    <w:rPr>
      <w:rFonts w:ascii="宋体" w:hAnsi="宋体" w:cs="宋体"/>
      <w:sz w:val="24"/>
      <w:szCs w:val="24"/>
    </w:rPr>
  </w:style>
  <w:style w:type="paragraph" w:customStyle="1" w:styleId="28">
    <w:name w:val="页脚1"/>
    <w:basedOn w:val="1"/>
    <w:next w:val="1"/>
    <w:qFormat/>
    <w:uiPriority w:val="0"/>
    <w:pPr>
      <w:tabs>
        <w:tab w:val="center" w:pos="4153"/>
        <w:tab w:val="right" w:pos="8306"/>
      </w:tabs>
      <w:snapToGrid w:val="0"/>
    </w:pPr>
    <w:rPr>
      <w:sz w:val="18"/>
    </w:rPr>
  </w:style>
  <w:style w:type="paragraph" w:customStyle="1" w:styleId="29">
    <w:name w:val="列出段落1"/>
    <w:basedOn w:val="1"/>
    <w:qFormat/>
    <w:uiPriority w:val="0"/>
    <w:pPr>
      <w:ind w:firstLine="420" w:firstLineChars="200"/>
    </w:pPr>
    <w:rPr>
      <w:rFonts w:ascii="Calibri" w:hAnsi="Calibri"/>
    </w:rPr>
  </w:style>
  <w:style w:type="paragraph" w:styleId="30">
    <w:name w:val="Quote"/>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customStyle="1" w:styleId="31">
    <w:name w:val="p16"/>
    <w:basedOn w:val="1"/>
    <w:qFormat/>
    <w:uiPriority w:val="0"/>
    <w:pPr>
      <w:widowControl/>
      <w:spacing w:line="240" w:lineRule="atLeast"/>
    </w:pPr>
    <w:rPr>
      <w:rFonts w:hint="eastAsia" w:ascii="仿宋_GB2312" w:eastAsia="仿宋_GB2312" w:cs="Times New Roman"/>
      <w:sz w:val="32"/>
      <w:szCs w:val="32"/>
    </w:rPr>
  </w:style>
  <w:style w:type="paragraph" w:customStyle="1" w:styleId="32">
    <w:name w:val="正文文本首行缩进 21"/>
    <w:basedOn w:val="19"/>
    <w:next w:val="21"/>
    <w:qFormat/>
    <w:uiPriority w:val="0"/>
    <w:pPr>
      <w:ind w:firstLine="420" w:firstLineChars="200"/>
    </w:pPr>
  </w:style>
  <w:style w:type="paragraph" w:customStyle="1" w:styleId="33">
    <w:name w:val="Default"/>
    <w:basedOn w:val="1"/>
    <w:qFormat/>
    <w:uiPriority w:val="0"/>
    <w:pPr>
      <w:autoSpaceDE w:val="0"/>
      <w:autoSpaceDN w:val="0"/>
      <w:adjustRightInd w:val="0"/>
      <w:jc w:val="left"/>
    </w:pPr>
    <w:rPr>
      <w:rFonts w:hint="eastAsia" w:ascii="仿宋_GB2312" w:eastAsia="仿宋_GB2312" w:cs="Times New Roman"/>
      <w:color w:val="000000"/>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13490</Words>
  <Characters>13558</Characters>
  <Lines>135</Lines>
  <Paragraphs>38</Paragraphs>
  <TotalTime>8</TotalTime>
  <ScaleCrop>false</ScaleCrop>
  <LinksUpToDate>false</LinksUpToDate>
  <CharactersWithSpaces>13580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2025-08-11T09:45:00Z</dcterms:created>
  <dc:creator>dell-</dc:creator>
  <cp:lastModifiedBy>四叶草</cp:lastModifiedBy>
  <cp:lastPrinted>2026-06-09T01:09:00Z</cp:lastPrinted>
  <dcterms:modified xsi:type="dcterms:W3CDTF">2026-08-07T02:24:52Z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https://xpdf.net</vt:lpwstr>
  </property>
  <property fmtid="{D5CDD505-2E9C-101B-9397-08002B2CF9AE}" pid="3" name="KSOProductBuildVer">
    <vt:lpwstr>2052-12.1.0.28043</vt:lpwstr>
  </property>
  <property fmtid="{D5CDD505-2E9C-101B-9397-08002B2CF9AE}" pid="4" name="ICV">
    <vt:lpwstr>1E3F8C642C9545D6981BE773C8210B3F_13</vt:lpwstr>
  </property>
  <property fmtid="{D5CDD505-2E9C-101B-9397-08002B2CF9AE}" pid="5" name="KSOTemplateDocerSaveRecord">
    <vt:lpwstr>eyJoZGlkIjoiNTYzMWJkNmEwY2E0YTEyMTc0Nzk2YzFlZmFjZjJkYzYiLCJ1c2VySWQiOiIxNTg4NjAwMjc0In0=</vt:lpwstr>
  </property>
</Properties>
</file>